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1"/>
      </w:tblGrid>
      <w:tr w:rsidR="001C7B33" w:rsidRPr="001C7B33" w14:paraId="731AAC3E" w14:textId="77777777" w:rsidTr="004B7E44">
        <w:trPr>
          <w:trHeight w:val="2536"/>
        </w:trPr>
        <w:tc>
          <w:tcPr>
            <w:tcW w:w="8541" w:type="dxa"/>
            <w:tcBorders>
              <w:top w:val="nil"/>
              <w:left w:val="nil"/>
              <w:bottom w:val="nil"/>
              <w:right w:val="nil"/>
            </w:tcBorders>
          </w:tcPr>
          <w:bookmarkStart w:id="0" w:name="_GoBack"/>
          <w:bookmarkEnd w:id="0"/>
          <w:p w14:paraId="3E62181F" w14:textId="77777777" w:rsidR="004B7E44" w:rsidRPr="001C7B33" w:rsidRDefault="00021F47" w:rsidP="004B7E44">
            <w:pPr>
              <w:rPr>
                <w:color w:val="auto"/>
                <w:lang w:val="fr-FR"/>
              </w:rPr>
            </w:pPr>
            <w:r w:rsidRPr="001C7B33">
              <w:rPr>
                <w:noProof/>
                <w:color w:val="auto"/>
                <w:lang w:val="fr-FR" w:eastAsia="fr-FR"/>
              </w:rPr>
              <mc:AlternateContent>
                <mc:Choice Requires="wps">
                  <w:drawing>
                    <wp:anchor distT="0" distB="0" distL="114300" distR="114300" simplePos="0" relativeHeight="251660288" behindDoc="0" locked="0" layoutInCell="1" allowOverlap="1" wp14:anchorId="5010AEFC" wp14:editId="2B15D8B5">
                      <wp:simplePos x="0" y="0"/>
                      <wp:positionH relativeFrom="column">
                        <wp:posOffset>0</wp:posOffset>
                      </wp:positionH>
                      <wp:positionV relativeFrom="paragraph">
                        <wp:posOffset>0</wp:posOffset>
                      </wp:positionV>
                      <wp:extent cx="4245610" cy="1685925"/>
                      <wp:effectExtent l="0" t="0" r="0" b="0"/>
                      <wp:wrapThrough wrapText="bothSides">
                        <wp:wrapPolygon edited="0">
                          <wp:start x="291" y="0"/>
                          <wp:lineTo x="291" y="21234"/>
                          <wp:lineTo x="21225" y="21234"/>
                          <wp:lineTo x="21225" y="0"/>
                          <wp:lineTo x="291" y="0"/>
                        </wp:wrapPolygon>
                      </wp:wrapThrough>
                      <wp:docPr id="8" name="Text Box 8"/>
                      <wp:cNvGraphicFramePr/>
                      <a:graphic xmlns:a="http://schemas.openxmlformats.org/drawingml/2006/main">
                        <a:graphicData uri="http://schemas.microsoft.com/office/word/2010/wordprocessingShape">
                          <wps:wsp>
                            <wps:cNvSpPr txBox="1"/>
                            <wps:spPr>
                              <a:xfrm>
                                <a:off x="0" y="0"/>
                                <a:ext cx="4245610" cy="1685925"/>
                              </a:xfrm>
                              <a:prstGeom prst="rect">
                                <a:avLst/>
                              </a:prstGeom>
                              <a:noFill/>
                              <a:ln w="6350">
                                <a:noFill/>
                              </a:ln>
                            </wps:spPr>
                            <wps:txbx>
                              <w:txbxContent>
                                <w:p w14:paraId="262300D3" w14:textId="77777777" w:rsidR="002135BD" w:rsidRPr="00A368F3" w:rsidRDefault="00A368F3" w:rsidP="00A368F3">
                                  <w:pPr>
                                    <w:pStyle w:val="Titre"/>
                                    <w:spacing w:line="360" w:lineRule="auto"/>
                                    <w:rPr>
                                      <w:sz w:val="56"/>
                                      <w:szCs w:val="56"/>
                                      <w:lang w:val="fr-FR"/>
                                    </w:rPr>
                                  </w:pPr>
                                  <w:r>
                                    <w:rPr>
                                      <w:sz w:val="56"/>
                                      <w:szCs w:val="56"/>
                                      <w:lang w:val="fr-FR"/>
                                    </w:rPr>
                                    <w:t xml:space="preserve">   </w:t>
                                  </w:r>
                                  <w:r w:rsidR="001C7B33" w:rsidRPr="00A368F3">
                                    <w:rPr>
                                      <w:sz w:val="56"/>
                                      <w:szCs w:val="56"/>
                                      <w:lang w:val="fr-FR"/>
                                    </w:rPr>
                                    <w:t>Prix</w:t>
                                  </w:r>
                                </w:p>
                                <w:p w14:paraId="27E353DB" w14:textId="77777777" w:rsidR="00021F47" w:rsidRPr="00021F47" w:rsidRDefault="00F53FB2" w:rsidP="00021F47">
                                  <w:pPr>
                                    <w:pStyle w:val="Titre"/>
                                    <w:rPr>
                                      <w:sz w:val="40"/>
                                      <w:lang w:val="fr-FR"/>
                                    </w:rPr>
                                  </w:pPr>
                                  <w:r w:rsidRPr="00257D04">
                                    <w:rPr>
                                      <w:rFonts w:ascii="Arial" w:hAnsi="Arial" w:cs="Arial"/>
                                      <w:sz w:val="64"/>
                                      <w:szCs w:val="64"/>
                                      <w:lang w:val="fr-FR"/>
                                    </w:rPr>
                                    <w:t>de l’innovation DE L’ENSOSP</w:t>
                                  </w:r>
                                  <w:r w:rsidRPr="00021F47">
                                    <w:rPr>
                                      <w:sz w:val="40"/>
                                      <w:lang w:val="fr-FR"/>
                                    </w:rPr>
                                    <w:t xml:space="preserve"> </w:t>
                                  </w:r>
                                  <w:r w:rsidR="00021F47" w:rsidRPr="00021F47">
                                    <w:rPr>
                                      <w:sz w:val="40"/>
                                      <w:lang w:val="fr-FR"/>
                                    </w:rPr>
                                    <w:t>l’innovation</w:t>
                                  </w:r>
                                </w:p>
                                <w:p w14:paraId="5714B630" w14:textId="77777777" w:rsidR="00021F47" w:rsidRPr="00BE1BF7" w:rsidRDefault="00021F47" w:rsidP="002424D1">
                                  <w:pPr>
                                    <w:pStyle w:val="Titre"/>
                                    <w:rPr>
                                      <w:sz w:val="84"/>
                                      <w:szCs w:val="8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0;margin-top:0;width:334.3pt;height:13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" filled="f" stroked="f" strokeweight=".5pt">
                      <v:textbox>
                        <w:txbxContent>
                          <w:p w:rsidR="002135BD" w:rsidRPr="00A368F3" w:rsidRDefault="00A368F3" w:rsidP="00A368F3">
                            <w:pPr>
                              <w:pStyle w:val="Titre"/>
                              <w:spacing w:line="360" w:lineRule="auto"/>
                              <w:rPr>
                                <w:sz w:val="56"/>
                                <w:szCs w:val="56"/>
                                <w:lang w:val="fr-FR"/>
                              </w:rPr>
                            </w:pPr>
                            <w:r>
                              <w:rPr>
                                <w:sz w:val="56"/>
                                <w:szCs w:val="56"/>
                                <w:lang w:val="fr-FR"/>
                              </w:rPr>
                              <w:t xml:space="preserve">   </w:t>
                            </w:r>
                            <w:r w:rsidR="001C7B33" w:rsidRPr="00A368F3">
                              <w:rPr>
                                <w:sz w:val="56"/>
                                <w:szCs w:val="56"/>
                                <w:lang w:val="fr-FR"/>
                              </w:rPr>
                              <w:t>Prix</w:t>
                            </w:r>
                          </w:p>
                          <w:p w:rsidR="00021F47" w:rsidRPr="00021F47" w:rsidRDefault="00F53FB2" w:rsidP="00021F47">
                            <w:pPr>
                              <w:pStyle w:val="Titre"/>
                              <w:rPr>
                                <w:sz w:val="40"/>
                                <w:lang w:val="fr-FR"/>
                              </w:rPr>
                            </w:pPr>
                            <w:r w:rsidRPr="00257D04">
                              <w:rPr>
                                <w:rFonts w:ascii="Arial" w:hAnsi="Arial" w:cs="Arial"/>
                                <w:sz w:val="64"/>
                                <w:szCs w:val="64"/>
                                <w:lang w:val="fr-FR"/>
                              </w:rPr>
                              <w:t>de l’innovation DE L’ENSOSP</w:t>
                            </w:r>
                            <w:r w:rsidRPr="00021F47">
                              <w:rPr>
                                <w:sz w:val="40"/>
                                <w:lang w:val="fr-FR"/>
                              </w:rPr>
                              <w:t xml:space="preserve"> </w:t>
                            </w:r>
                            <w:r w:rsidR="00021F47" w:rsidRPr="00021F47">
                              <w:rPr>
                                <w:sz w:val="40"/>
                                <w:lang w:val="fr-FR"/>
                              </w:rPr>
                              <w:t>l’innovation</w:t>
                            </w:r>
                          </w:p>
                          <w:p w:rsidR="00021F47" w:rsidRPr="00BE1BF7" w:rsidRDefault="00021F47" w:rsidP="002424D1">
                            <w:pPr>
                              <w:pStyle w:val="Titre"/>
                              <w:rPr>
                                <w:sz w:val="84"/>
                                <w:szCs w:val="84"/>
                                <w:lang w:val="fr-FR"/>
                              </w:rPr>
                            </w:pPr>
                          </w:p>
                        </w:txbxContent>
                      </v:textbox>
                      <w10:wrap type="through"/>
                    </v:shape>
                  </w:pict>
                </mc:Fallback>
              </mc:AlternateContent>
            </w:r>
          </w:p>
          <w:p w14:paraId="54442292" w14:textId="77777777" w:rsidR="004B7E44" w:rsidRPr="001C7B33" w:rsidRDefault="004B7E44" w:rsidP="004B7E44">
            <w:pPr>
              <w:rPr>
                <w:color w:val="auto"/>
                <w:lang w:val="fr-FR"/>
              </w:rPr>
            </w:pPr>
            <w:r w:rsidRPr="001C7B33">
              <w:rPr>
                <w:noProof/>
                <w:color w:val="auto"/>
                <w:lang w:val="fr-FR" w:eastAsia="fr-FR"/>
              </w:rPr>
              <mc:AlternateContent>
                <mc:Choice Requires="wps">
                  <w:drawing>
                    <wp:inline distT="0" distB="0" distL="0" distR="0" wp14:anchorId="00276575" wp14:editId="026BFAD8">
                      <wp:extent cx="3563470" cy="0"/>
                      <wp:effectExtent l="0" t="38100" r="56515" b="38100"/>
                      <wp:docPr id="5" name="Straight Connector 5" descr="text divider"/>
                      <wp:cNvGraphicFramePr/>
                      <a:graphic xmlns:a="http://schemas.openxmlformats.org/drawingml/2006/main">
                        <a:graphicData uri="http://schemas.microsoft.com/office/word/2010/wordprocessingShape">
                          <wps:wsp>
                            <wps:cNvCnPr/>
                            <wps:spPr>
                              <a:xfrm flipV="1">
                                <a:off x="0" y="0"/>
                                <a:ext cx="356347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w:pict>
                    <v:line w14:anchorId="494DDF2D" id="Straight Connector 5" o:spid="_x0000_s1026" alt="text divider" style="flip:y;visibility:visible;mso-wrap-style:square;mso-left-percent:-10001;mso-top-percent:-10001;mso-position-horizontal:absolute;mso-position-horizontal-relative:char;mso-position-vertical:absolute;mso-position-vertical-relative:line;mso-left-percent:-10001;mso-top-percent:-10001" from="0,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" strokecolor="white [3212]" strokeweight="6pt">
                      <w10:anchorlock/>
                    </v:line>
                  </w:pict>
                </mc:Fallback>
              </mc:AlternateContent>
            </w:r>
          </w:p>
          <w:p w14:paraId="54EF158D" w14:textId="77777777" w:rsidR="004B7E44" w:rsidRPr="001C7B33" w:rsidRDefault="004B7E44" w:rsidP="004B7E44">
            <w:pPr>
              <w:rPr>
                <w:color w:val="auto"/>
                <w:lang w:val="fr-FR"/>
              </w:rPr>
            </w:pPr>
            <w:r w:rsidRPr="001C7B33">
              <w:rPr>
                <w:noProof/>
                <w:color w:val="auto"/>
                <w:lang w:val="fr-FR" w:eastAsia="fr-FR"/>
              </w:rPr>
              <mc:AlternateContent>
                <mc:Choice Requires="wps">
                  <w:drawing>
                    <wp:inline distT="0" distB="0" distL="0" distR="0" wp14:anchorId="0382F2F0" wp14:editId="51AE8118">
                      <wp:extent cx="4245610" cy="699247"/>
                      <wp:effectExtent l="0" t="0" r="0" b="5715"/>
                      <wp:docPr id="3" name="Text Box 3"/>
                      <wp:cNvGraphicFramePr/>
                      <a:graphic xmlns:a="http://schemas.openxmlformats.org/drawingml/2006/main">
                        <a:graphicData uri="http://schemas.microsoft.com/office/word/2010/wordprocessingShape">
                          <wps:wsp>
                            <wps:cNvSpPr txBox="1"/>
                            <wps:spPr>
                              <a:xfrm>
                                <a:off x="0" y="0"/>
                                <a:ext cx="4245610" cy="699247"/>
                              </a:xfrm>
                              <a:prstGeom prst="rect">
                                <a:avLst/>
                              </a:prstGeom>
                              <a:noFill/>
                              <a:ln w="6350">
                                <a:noFill/>
                              </a:ln>
                            </wps:spPr>
                            <wps:txbx>
                              <w:txbxContent>
                                <w:p w14:paraId="5E0E5116" w14:textId="77777777" w:rsidR="004B7E44" w:rsidRPr="00A918EC" w:rsidRDefault="001C7B33" w:rsidP="00A368F3">
                                  <w:pPr>
                                    <w:pStyle w:val="Sous-titre"/>
                                    <w:rPr>
                                      <w:b w:val="0"/>
                                      <w:lang w:val="fr-FR"/>
                                    </w:rPr>
                                  </w:pPr>
                                  <w:r>
                                    <w:rPr>
                                      <w:b w:val="0"/>
                                      <w:lang w:val="fr-FR"/>
                                    </w:rPr>
                                    <w:t>20</w:t>
                                  </w:r>
                                  <w:r w:rsidR="00C80808">
                                    <w:rPr>
                                      <w:b w:val="0"/>
                                      <w:lang w:val="fr-FR"/>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type w14:anchorId="1C90BEE2" id="_x0000_t202" coordsize="21600,21600" o:spt="202" path="m,l,21600r21600,l21600,xe">
                      <v:stroke joinstyle="miter"/>
                      <v:path gradientshapeok="t" o:connecttype="rect"/>
                    </v:shapetype>
                    <v:shape id="Text Box 3" o:spid="_x0000_s1027" type="#_x0000_t202" style="width:334.3pt;height: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" filled="f" stroked="f" strokeweight=".5pt">
                      <v:textbox>
                        <w:txbxContent>
                          <w:p w:rsidR="004B7E44" w:rsidRPr="00A918EC" w:rsidRDefault="001C7B33" w:rsidP="00A368F3">
                            <w:pPr>
                              <w:pStyle w:val="Sous-titre"/>
                              <w:rPr>
                                <w:b w:val="0"/>
                                <w:lang w:val="fr-FR"/>
                              </w:rPr>
                            </w:pPr>
                            <w:r>
                              <w:rPr>
                                <w:b w:val="0"/>
                                <w:lang w:val="fr-FR"/>
                              </w:rPr>
                              <w:t>20</w:t>
                            </w:r>
                            <w:r w:rsidR="00C80808">
                              <w:rPr>
                                <w:b w:val="0"/>
                                <w:lang w:val="fr-FR"/>
                              </w:rPr>
                              <w:t>20</w:t>
                            </w:r>
                          </w:p>
                        </w:txbxContent>
                      </v:textbox>
                      <w10:anchorlock/>
                    </v:shape>
                  </w:pict>
                </mc:Fallback>
              </mc:AlternateContent>
            </w:r>
          </w:p>
        </w:tc>
      </w:tr>
      <w:tr w:rsidR="001C7B33" w:rsidRPr="001C7B33" w14:paraId="264A3DF9" w14:textId="77777777" w:rsidTr="00BE1BF7">
        <w:trPr>
          <w:trHeight w:val="6092"/>
        </w:trPr>
        <w:tc>
          <w:tcPr>
            <w:tcW w:w="8541" w:type="dxa"/>
            <w:tcBorders>
              <w:top w:val="nil"/>
              <w:left w:val="nil"/>
              <w:bottom w:val="nil"/>
              <w:right w:val="nil"/>
            </w:tcBorders>
            <w:vAlign w:val="bottom"/>
          </w:tcPr>
          <w:p w14:paraId="614EC78C" w14:textId="77777777" w:rsidR="00BE1BF7" w:rsidRPr="001C7B33" w:rsidRDefault="00BE1BF7" w:rsidP="004B7E44">
            <w:pPr>
              <w:rPr>
                <w:noProof/>
                <w:color w:val="auto"/>
                <w:lang w:val="fr-FR"/>
              </w:rPr>
            </w:pPr>
          </w:p>
        </w:tc>
      </w:tr>
    </w:tbl>
    <w:p w14:paraId="09383375" w14:textId="77777777" w:rsidR="004B7E44" w:rsidRPr="001C7B33" w:rsidRDefault="00B47EC9" w:rsidP="004B7E44">
      <w:pPr>
        <w:rPr>
          <w:color w:val="auto"/>
          <w:lang w:val="fr-FR"/>
        </w:rPr>
      </w:pPr>
      <w:r w:rsidRPr="001C7B33">
        <w:rPr>
          <w:noProof/>
          <w:color w:val="auto"/>
          <w:lang w:val="fr-FR" w:eastAsia="fr-FR"/>
        </w:rPr>
        <w:drawing>
          <wp:anchor distT="0" distB="0" distL="114300" distR="114300" simplePos="0" relativeHeight="251655168" behindDoc="1" locked="0" layoutInCell="1" allowOverlap="1" wp14:anchorId="2E9B5E35" wp14:editId="1979E961">
            <wp:simplePos x="0" y="0"/>
            <wp:positionH relativeFrom="page">
              <wp:posOffset>-333632</wp:posOffset>
            </wp:positionH>
            <wp:positionV relativeFrom="page">
              <wp:posOffset>358140</wp:posOffset>
            </wp:positionV>
            <wp:extent cx="7746795" cy="8068739"/>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8-13.jpg"/>
                    <pic:cNvPicPr/>
                  </pic:nvPicPr>
                  <pic:blipFill rotWithShape="1">
                    <a:blip r:embed="rId7" cstate="print">
                      <a:extLst>
                        <a:ext uri="{28A0092B-C50C-407E-A947-70E740481C1C}">
                          <a14:useLocalDpi xmlns:a14="http://schemas.microsoft.com/office/drawing/2010/main" val="0"/>
                        </a:ext>
                      </a:extLst>
                    </a:blip>
                    <a:srcRect t="3356" r="800" b="23595"/>
                    <a:stretch/>
                  </pic:blipFill>
                  <pic:spPr bwMode="auto">
                    <a:xfrm>
                      <a:off x="0" y="0"/>
                      <a:ext cx="7746795" cy="80687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1AB33F" w14:textId="77777777" w:rsidR="004B7E44" w:rsidRPr="001C7B33" w:rsidRDefault="00021F47">
      <w:pPr>
        <w:spacing w:after="200"/>
        <w:rPr>
          <w:color w:val="auto"/>
          <w:lang w:val="fr-FR"/>
        </w:rPr>
      </w:pPr>
      <w:r w:rsidRPr="001C7B33">
        <w:rPr>
          <w:noProof/>
          <w:color w:val="auto"/>
          <w:lang w:val="fr-FR" w:eastAsia="fr-FR"/>
        </w:rPr>
        <mc:AlternateContent>
          <mc:Choice Requires="wps">
            <w:drawing>
              <wp:anchor distT="0" distB="0" distL="114300" distR="114300" simplePos="0" relativeHeight="251656192" behindDoc="1" locked="0" layoutInCell="1" allowOverlap="1" wp14:anchorId="74FAE4B5" wp14:editId="5824F5FA">
                <wp:simplePos x="0" y="0"/>
                <wp:positionH relativeFrom="column">
                  <wp:posOffset>-731520</wp:posOffset>
                </wp:positionH>
                <wp:positionV relativeFrom="margin">
                  <wp:posOffset>1998123</wp:posOffset>
                </wp:positionV>
                <wp:extent cx="5597611" cy="2614432"/>
                <wp:effectExtent l="0" t="0" r="3175" b="0"/>
                <wp:wrapNone/>
                <wp:docPr id="2" name="Parallélogramme 2" descr="colored rectangle"/>
                <wp:cNvGraphicFramePr/>
                <a:graphic xmlns:a="http://schemas.openxmlformats.org/drawingml/2006/main">
                  <a:graphicData uri="http://schemas.microsoft.com/office/word/2010/wordprocessingShape">
                    <wps:wsp>
                      <wps:cNvSpPr/>
                      <wps:spPr>
                        <a:xfrm>
                          <a:off x="0" y="0"/>
                          <a:ext cx="5597611" cy="2614432"/>
                        </a:xfrm>
                        <a:custGeom>
                          <a:avLst/>
                          <a:gdLst>
                            <a:gd name="connsiteX0" fmla="*/ 0 w 7251700"/>
                            <a:gd name="connsiteY0" fmla="*/ 6795770 h 6795770"/>
                            <a:gd name="connsiteX1" fmla="*/ 1698943 w 7251700"/>
                            <a:gd name="connsiteY1" fmla="*/ 0 h 6795770"/>
                            <a:gd name="connsiteX2" fmla="*/ 7251700 w 7251700"/>
                            <a:gd name="connsiteY2" fmla="*/ 0 h 6795770"/>
                            <a:gd name="connsiteX3" fmla="*/ 5552758 w 7251700"/>
                            <a:gd name="connsiteY3" fmla="*/ 6795770 h 6795770"/>
                            <a:gd name="connsiteX4" fmla="*/ 0 w 7251700"/>
                            <a:gd name="connsiteY4" fmla="*/ 6795770 h 6795770"/>
                            <a:gd name="connsiteX0" fmla="*/ 0 w 5612086"/>
                            <a:gd name="connsiteY0" fmla="*/ 6795770 h 6795770"/>
                            <a:gd name="connsiteX1" fmla="*/ 59329 w 5612086"/>
                            <a:gd name="connsiteY1" fmla="*/ 0 h 6795770"/>
                            <a:gd name="connsiteX2" fmla="*/ 5612086 w 5612086"/>
                            <a:gd name="connsiteY2" fmla="*/ 0 h 6795770"/>
                            <a:gd name="connsiteX3" fmla="*/ 3913144 w 5612086"/>
                            <a:gd name="connsiteY3" fmla="*/ 6795770 h 6795770"/>
                            <a:gd name="connsiteX4" fmla="*/ 0 w 5612086"/>
                            <a:gd name="connsiteY4" fmla="*/ 6795770 h 6795770"/>
                            <a:gd name="connsiteX0" fmla="*/ 0 w 5559534"/>
                            <a:gd name="connsiteY0" fmla="*/ 6795770 h 6795770"/>
                            <a:gd name="connsiteX1" fmla="*/ 6777 w 5559534"/>
                            <a:gd name="connsiteY1" fmla="*/ 0 h 6795770"/>
                            <a:gd name="connsiteX2" fmla="*/ 5559534 w 5559534"/>
                            <a:gd name="connsiteY2" fmla="*/ 0 h 6795770"/>
                            <a:gd name="connsiteX3" fmla="*/ 3860592 w 5559534"/>
                            <a:gd name="connsiteY3" fmla="*/ 6795770 h 6795770"/>
                            <a:gd name="connsiteX4" fmla="*/ 0 w 5559534"/>
                            <a:gd name="connsiteY4" fmla="*/ 6795770 h 6795770"/>
                            <a:gd name="connsiteX0" fmla="*/ 0 w 5559534"/>
                            <a:gd name="connsiteY0" fmla="*/ 6795770 h 6795770"/>
                            <a:gd name="connsiteX1" fmla="*/ 6777 w 5559534"/>
                            <a:gd name="connsiteY1" fmla="*/ 0 h 6795770"/>
                            <a:gd name="connsiteX2" fmla="*/ 5559534 w 5559534"/>
                            <a:gd name="connsiteY2" fmla="*/ 0 h 6795770"/>
                            <a:gd name="connsiteX3" fmla="*/ 3860592 w 5559534"/>
                            <a:gd name="connsiteY3" fmla="*/ 6795770 h 6795770"/>
                            <a:gd name="connsiteX4" fmla="*/ 0 w 5559534"/>
                            <a:gd name="connsiteY4" fmla="*/ 6795770 h 67957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59534" h="6795770">
                              <a:moveTo>
                                <a:pt x="0" y="6795770"/>
                              </a:moveTo>
                              <a:lnTo>
                                <a:pt x="6777" y="0"/>
                              </a:lnTo>
                              <a:lnTo>
                                <a:pt x="5559534" y="0"/>
                              </a:lnTo>
                              <a:lnTo>
                                <a:pt x="3860592" y="6795770"/>
                              </a:lnTo>
                              <a:lnTo>
                                <a:pt x="0" y="6795770"/>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3E642E" id="Parallélogramme 2" o:spid="_x0000_s1026" alt="colored rectangle" style="position:absolute;margin-left:-57.6pt;margin-top:157.35pt;width:440.75pt;height:20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5559534,679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" path="m,6795770l6777,,5559534,,3860592,6795770,,6795770xe" fillcolor="#002060" stroked="f" strokeweight="2pt">
                <v:path arrowok="t" o:connecttype="custom" o:connectlocs="0,2614432;6823,0;5597611,0;3887033,2614432;0,2614432" o:connectangles="0,0,0,0,0"/>
                <w10:wrap anchory="margin"/>
              </v:shape>
            </w:pict>
          </mc:Fallback>
        </mc:AlternateContent>
      </w:r>
      <w:r>
        <w:rPr>
          <w:noProof/>
          <w:color w:val="auto"/>
          <w:lang w:val="fr-FR" w:eastAsia="fr-FR"/>
        </w:rPr>
        <w:drawing>
          <wp:anchor distT="0" distB="0" distL="114300" distR="114300" simplePos="0" relativeHeight="251657216" behindDoc="0" locked="0" layoutInCell="1" allowOverlap="1" wp14:anchorId="1CFD6C56" wp14:editId="4131E407">
            <wp:simplePos x="0" y="0"/>
            <wp:positionH relativeFrom="column">
              <wp:posOffset>2196465</wp:posOffset>
            </wp:positionH>
            <wp:positionV relativeFrom="paragraph">
              <wp:posOffset>8431156</wp:posOffset>
            </wp:positionV>
            <wp:extent cx="1954530" cy="987425"/>
            <wp:effectExtent l="0" t="0" r="7620" b="317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ENSOSP-VE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530" cy="987425"/>
                    </a:xfrm>
                    <a:prstGeom prst="rect">
                      <a:avLst/>
                    </a:prstGeom>
                  </pic:spPr>
                </pic:pic>
              </a:graphicData>
            </a:graphic>
            <wp14:sizeRelH relativeFrom="margin">
              <wp14:pctWidth>0</wp14:pctWidth>
            </wp14:sizeRelH>
            <wp14:sizeRelV relativeFrom="margin">
              <wp14:pctHeight>0</wp14:pctHeight>
            </wp14:sizeRelV>
          </wp:anchor>
        </w:drawing>
      </w:r>
      <w:r w:rsidR="00A368F3">
        <w:rPr>
          <w:noProof/>
          <w:color w:val="auto"/>
          <w:lang w:val="fr-FR" w:eastAsia="fr-FR"/>
        </w:rPr>
        <w:drawing>
          <wp:anchor distT="0" distB="0" distL="114300" distR="114300" simplePos="0" relativeHeight="251658240" behindDoc="0" locked="0" layoutInCell="1" allowOverlap="1" wp14:anchorId="3205B0A4" wp14:editId="1F566417">
            <wp:simplePos x="0" y="0"/>
            <wp:positionH relativeFrom="column">
              <wp:posOffset>-19050</wp:posOffset>
            </wp:positionH>
            <wp:positionV relativeFrom="paragraph">
              <wp:posOffset>1500393</wp:posOffset>
            </wp:positionV>
            <wp:extent cx="1330960" cy="101346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9 [Converti].png"/>
                    <pic:cNvPicPr/>
                  </pic:nvPicPr>
                  <pic:blipFill rotWithShape="1">
                    <a:blip r:embed="rId9" cstate="print">
                      <a:extLst>
                        <a:ext uri="{28A0092B-C50C-407E-A947-70E740481C1C}">
                          <a14:useLocalDpi xmlns:a14="http://schemas.microsoft.com/office/drawing/2010/main" val="0"/>
                        </a:ext>
                      </a:extLst>
                    </a:blip>
                    <a:srcRect l="-1" t="63915" r="65676"/>
                    <a:stretch/>
                  </pic:blipFill>
                  <pic:spPr bwMode="auto">
                    <a:xfrm>
                      <a:off x="0" y="0"/>
                      <a:ext cx="133096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68F3">
        <w:rPr>
          <w:noProof/>
          <w:color w:val="auto"/>
          <w:lang w:val="fr-FR" w:eastAsia="fr-FR"/>
        </w:rPr>
        <w:drawing>
          <wp:anchor distT="0" distB="0" distL="114300" distR="114300" simplePos="0" relativeHeight="251659264" behindDoc="0" locked="0" layoutInCell="1" allowOverlap="1" wp14:anchorId="504A7808" wp14:editId="53EBB527">
            <wp:simplePos x="0" y="0"/>
            <wp:positionH relativeFrom="column">
              <wp:posOffset>-19050</wp:posOffset>
            </wp:positionH>
            <wp:positionV relativeFrom="paragraph">
              <wp:posOffset>1500393</wp:posOffset>
            </wp:positionV>
            <wp:extent cx="1330960" cy="10134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9 [Converti].png"/>
                    <pic:cNvPicPr/>
                  </pic:nvPicPr>
                  <pic:blipFill rotWithShape="1">
                    <a:blip r:embed="rId9" cstate="print">
                      <a:extLst>
                        <a:ext uri="{28A0092B-C50C-407E-A947-70E740481C1C}">
                          <a14:useLocalDpi xmlns:a14="http://schemas.microsoft.com/office/drawing/2010/main" val="0"/>
                        </a:ext>
                      </a:extLst>
                    </a:blip>
                    <a:srcRect l="-1" t="63915" r="65676"/>
                    <a:stretch/>
                  </pic:blipFill>
                  <pic:spPr bwMode="auto">
                    <a:xfrm>
                      <a:off x="0" y="0"/>
                      <a:ext cx="133096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7E44" w:rsidRPr="001C7B33">
        <w:rPr>
          <w:color w:val="auto"/>
          <w:lang w:val="fr-FR"/>
        </w:rPr>
        <w:br w:type="page"/>
      </w:r>
    </w:p>
    <w:p w14:paraId="375B4404" w14:textId="77777777" w:rsidR="00021F47" w:rsidRDefault="00F11498" w:rsidP="00021F47">
      <w:pPr>
        <w:jc w:val="center"/>
        <w:rPr>
          <w:rFonts w:ascii="Arial" w:hAnsi="Arial" w:cs="Arial"/>
          <w:b/>
          <w:color w:val="auto"/>
          <w:sz w:val="36"/>
          <w:szCs w:val="36"/>
          <w:lang w:val="fr-FR"/>
        </w:rPr>
      </w:pPr>
      <w:r>
        <w:rPr>
          <w:rFonts w:ascii="Arial" w:hAnsi="Arial" w:cs="Arial"/>
          <w:b/>
          <w:color w:val="auto"/>
          <w:sz w:val="36"/>
          <w:szCs w:val="36"/>
          <w:lang w:val="fr-FR"/>
        </w:rPr>
        <w:lastRenderedPageBreak/>
        <w:t>A l’attention des Directeurs, Présidents et Responsables d’établissement ou d’organisation de Sécurité civile</w:t>
      </w:r>
    </w:p>
    <w:p w14:paraId="434D15E9" w14:textId="77777777" w:rsidR="00021F47" w:rsidRPr="00021F47" w:rsidRDefault="00021F47" w:rsidP="00021F47">
      <w:pPr>
        <w:pBdr>
          <w:bottom w:val="single" w:sz="12" w:space="1" w:color="auto"/>
        </w:pBdr>
        <w:jc w:val="center"/>
        <w:rPr>
          <w:rFonts w:ascii="Arial" w:eastAsia="Times New Roman" w:hAnsi="Arial" w:cs="Arial"/>
          <w:b/>
          <w:color w:val="auto"/>
          <w:sz w:val="36"/>
          <w:szCs w:val="36"/>
          <w:lang w:val="fr-FR"/>
        </w:rPr>
      </w:pPr>
    </w:p>
    <w:p w14:paraId="7F4E57EB" w14:textId="77777777" w:rsidR="00021F47" w:rsidRPr="00021F47" w:rsidRDefault="00021F47" w:rsidP="00021F47">
      <w:pPr>
        <w:jc w:val="center"/>
        <w:rPr>
          <w:rFonts w:ascii="Arial" w:hAnsi="Arial" w:cs="Arial"/>
          <w:b/>
          <w:color w:val="auto"/>
          <w:sz w:val="24"/>
          <w:szCs w:val="24"/>
          <w:lang w:val="fr-FR"/>
        </w:rPr>
      </w:pPr>
    </w:p>
    <w:p w14:paraId="7B8FCF20"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L’</w:t>
      </w:r>
      <w:r w:rsidR="00C80808" w:rsidRPr="00E2189E">
        <w:rPr>
          <w:rFonts w:ascii="Arial" w:hAnsi="Arial" w:cs="Arial"/>
          <w:color w:val="auto"/>
          <w:sz w:val="22"/>
          <w:lang w:val="fr-FR"/>
        </w:rPr>
        <w:t>É</w:t>
      </w:r>
      <w:r w:rsidRPr="00E2189E">
        <w:rPr>
          <w:rFonts w:ascii="Arial" w:hAnsi="Arial" w:cs="Arial"/>
          <w:color w:val="auto"/>
          <w:sz w:val="22"/>
          <w:lang w:val="fr-FR"/>
        </w:rPr>
        <w:t xml:space="preserve">cole Nationale Supérieure des Officiers de Sapeurs-Pompiers travaille à la valorisation des productions des apprenants qui participent à des formations au sein de cette entité. Les prix de l’ENSOSP sont décernés à l’occasion d’une cérémonie qui se déroule depuis </w:t>
      </w:r>
      <w:r w:rsidR="00C80808" w:rsidRPr="00E2189E">
        <w:rPr>
          <w:rFonts w:ascii="Arial" w:hAnsi="Arial" w:cs="Arial"/>
          <w:color w:val="auto"/>
          <w:sz w:val="22"/>
          <w:lang w:val="fr-FR"/>
        </w:rPr>
        <w:t>douze</w:t>
      </w:r>
      <w:r w:rsidRPr="00E2189E">
        <w:rPr>
          <w:rFonts w:ascii="Arial" w:hAnsi="Arial" w:cs="Arial"/>
          <w:color w:val="auto"/>
          <w:sz w:val="22"/>
          <w:lang w:val="fr-FR"/>
        </w:rPr>
        <w:t xml:space="preserve"> ans et nous travaillons à l’organisation de cette </w:t>
      </w:r>
      <w:r w:rsidR="00C80808" w:rsidRPr="00E2189E">
        <w:rPr>
          <w:rFonts w:ascii="Arial" w:hAnsi="Arial" w:cs="Arial"/>
          <w:color w:val="auto"/>
          <w:sz w:val="22"/>
          <w:lang w:val="fr-FR"/>
        </w:rPr>
        <w:t>douzième</w:t>
      </w:r>
      <w:r w:rsidRPr="00E2189E">
        <w:rPr>
          <w:rFonts w:ascii="Arial" w:hAnsi="Arial" w:cs="Arial"/>
          <w:color w:val="auto"/>
          <w:sz w:val="22"/>
          <w:lang w:val="fr-FR"/>
        </w:rPr>
        <w:t xml:space="preserve"> manifestation en </w:t>
      </w:r>
      <w:r w:rsidR="00C80808" w:rsidRPr="00E2189E">
        <w:rPr>
          <w:rFonts w:ascii="Arial" w:hAnsi="Arial" w:cs="Arial"/>
          <w:color w:val="auto"/>
          <w:sz w:val="22"/>
          <w:lang w:val="fr-FR"/>
        </w:rPr>
        <w:t>2020.</w:t>
      </w:r>
    </w:p>
    <w:p w14:paraId="5709E919" w14:textId="77777777" w:rsidR="00021F47" w:rsidRPr="003C4289" w:rsidRDefault="00021F47" w:rsidP="00021F47">
      <w:pPr>
        <w:jc w:val="both"/>
        <w:rPr>
          <w:rFonts w:ascii="Arial" w:hAnsi="Arial" w:cs="Arial"/>
          <w:color w:val="auto"/>
          <w:sz w:val="20"/>
          <w:lang w:val="fr-FR"/>
        </w:rPr>
      </w:pPr>
    </w:p>
    <w:p w14:paraId="32404245" w14:textId="610CB7D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Cette année nous proposons à l’ensemble des </w:t>
      </w:r>
      <w:r w:rsidR="00AC49A5" w:rsidRPr="00AC49A5">
        <w:rPr>
          <w:rFonts w:ascii="Arial" w:hAnsi="Arial" w:cs="Arial"/>
          <w:color w:val="auto"/>
          <w:sz w:val="22"/>
          <w:lang w:val="fr-FR"/>
        </w:rPr>
        <w:t>organisations de sécurité civile (</w:t>
      </w:r>
      <w:r w:rsidR="00AC49A5">
        <w:rPr>
          <w:rFonts w:ascii="Arial" w:hAnsi="Arial" w:cs="Arial"/>
          <w:color w:val="auto"/>
          <w:sz w:val="22"/>
          <w:lang w:val="fr-FR"/>
        </w:rPr>
        <w:t xml:space="preserve">SDIS, </w:t>
      </w:r>
      <w:r w:rsidR="00AC49A5" w:rsidRPr="00AC49A5">
        <w:rPr>
          <w:rFonts w:ascii="Arial" w:hAnsi="Arial" w:cs="Arial"/>
          <w:color w:val="auto"/>
          <w:sz w:val="22"/>
          <w:lang w:val="fr-FR"/>
        </w:rPr>
        <w:t>BMPM, BSPP, FORMISC, associations agréées de SC</w:t>
      </w:r>
      <w:r w:rsidR="00AC49A5">
        <w:rPr>
          <w:rFonts w:ascii="Arial" w:hAnsi="Arial" w:cs="Arial"/>
          <w:color w:val="auto"/>
          <w:sz w:val="22"/>
          <w:lang w:val="fr-FR"/>
        </w:rPr>
        <w:t>, etc</w:t>
      </w:r>
      <w:r w:rsidR="00AC49A5" w:rsidRPr="00AC49A5">
        <w:rPr>
          <w:rFonts w:ascii="Arial" w:hAnsi="Arial" w:cs="Arial"/>
          <w:color w:val="auto"/>
          <w:sz w:val="22"/>
          <w:lang w:val="fr-FR"/>
        </w:rPr>
        <w:t>.)</w:t>
      </w:r>
      <w:r w:rsidRPr="00E2189E">
        <w:rPr>
          <w:rFonts w:ascii="Arial" w:hAnsi="Arial" w:cs="Arial"/>
          <w:color w:val="auto"/>
          <w:sz w:val="22"/>
          <w:lang w:val="fr-FR"/>
        </w:rPr>
        <w:t>, comme tous les deux ans depuis 2010, une catégorie de prix dédiée à l’innovation.</w:t>
      </w:r>
    </w:p>
    <w:p w14:paraId="663B10E7" w14:textId="77777777" w:rsidR="00021F47" w:rsidRPr="003C4289" w:rsidRDefault="00021F47" w:rsidP="00021F47">
      <w:pPr>
        <w:jc w:val="both"/>
        <w:rPr>
          <w:rFonts w:ascii="Arial" w:hAnsi="Arial" w:cs="Arial"/>
          <w:color w:val="auto"/>
          <w:sz w:val="20"/>
          <w:lang w:val="fr-FR"/>
        </w:rPr>
      </w:pPr>
    </w:p>
    <w:p w14:paraId="030464D5" w14:textId="77777777" w:rsidR="00021F47" w:rsidRPr="00E2189E" w:rsidRDefault="00021F47" w:rsidP="00021F47">
      <w:pPr>
        <w:jc w:val="both"/>
        <w:rPr>
          <w:rFonts w:ascii="Arial" w:hAnsi="Arial" w:cs="Arial"/>
          <w:i/>
          <w:color w:val="auto"/>
          <w:sz w:val="22"/>
          <w:lang w:val="fr-FR"/>
        </w:rPr>
      </w:pPr>
      <w:r w:rsidRPr="00E2189E">
        <w:rPr>
          <w:rFonts w:ascii="Arial" w:hAnsi="Arial" w:cs="Arial"/>
          <w:i/>
          <w:color w:val="auto"/>
          <w:sz w:val="22"/>
          <w:lang w:val="fr-FR"/>
        </w:rPr>
        <w:t>« L’innovation relève de la production et de la mise en œuvre, à partir de connaissances existantes, de produits, techniques ou méthodes plus performants, dans le but de fournir au consommateur des services objectivement nouveaux ou améliorés. »</w:t>
      </w:r>
    </w:p>
    <w:p w14:paraId="5A9CFCF8" w14:textId="77777777" w:rsidR="00021F47" w:rsidRPr="003C4289" w:rsidRDefault="00021F47" w:rsidP="00021F47">
      <w:pPr>
        <w:jc w:val="both"/>
        <w:rPr>
          <w:rFonts w:ascii="Arial" w:hAnsi="Arial" w:cs="Arial"/>
          <w:i/>
          <w:color w:val="auto"/>
          <w:sz w:val="20"/>
          <w:lang w:val="fr-FR"/>
        </w:rPr>
      </w:pPr>
    </w:p>
    <w:p w14:paraId="53A19BC6"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Au travers de ce prix unique, nous ne retiendrons que les innovations effectivement déployées et utilisées dans vos structures, que ce soit dans le domaine des techniques, des matériels et des logiciels ou dans celui du management organisationnel (administration générale, ressources humaines, formation, etc.), voire un panaché des deux.</w:t>
      </w:r>
    </w:p>
    <w:p w14:paraId="79E1D810" w14:textId="77777777" w:rsidR="00021F47" w:rsidRPr="003C4289" w:rsidRDefault="00021F47" w:rsidP="00021F47">
      <w:pPr>
        <w:jc w:val="both"/>
        <w:rPr>
          <w:rFonts w:ascii="Arial" w:hAnsi="Arial" w:cs="Arial"/>
          <w:color w:val="auto"/>
          <w:sz w:val="20"/>
          <w:lang w:val="fr-FR"/>
        </w:rPr>
      </w:pPr>
    </w:p>
    <w:p w14:paraId="682AD58C" w14:textId="089CC652"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Il est important de noter que ce n’est pas le porteur du projet qui sera récompensé mais bien </w:t>
      </w:r>
      <w:r w:rsidR="00FF5BC4">
        <w:rPr>
          <w:rFonts w:ascii="Arial" w:hAnsi="Arial" w:cs="Arial"/>
          <w:color w:val="auto"/>
          <w:sz w:val="22"/>
          <w:lang w:val="fr-FR"/>
        </w:rPr>
        <w:t>l’entité</w:t>
      </w:r>
      <w:r w:rsidRPr="00E2189E">
        <w:rPr>
          <w:rFonts w:ascii="Arial" w:hAnsi="Arial" w:cs="Arial"/>
          <w:color w:val="auto"/>
          <w:sz w:val="22"/>
          <w:lang w:val="fr-FR"/>
        </w:rPr>
        <w:t xml:space="preserve">, au travers de son </w:t>
      </w:r>
      <w:r w:rsidR="00AC49A5">
        <w:rPr>
          <w:rFonts w:ascii="Arial" w:hAnsi="Arial" w:cs="Arial"/>
          <w:color w:val="auto"/>
          <w:sz w:val="22"/>
          <w:lang w:val="fr-FR"/>
        </w:rPr>
        <w:t>représentant légal</w:t>
      </w:r>
      <w:r w:rsidRPr="00E2189E">
        <w:rPr>
          <w:rFonts w:ascii="Arial" w:hAnsi="Arial" w:cs="Arial"/>
          <w:color w:val="auto"/>
          <w:sz w:val="22"/>
          <w:lang w:val="fr-FR"/>
        </w:rPr>
        <w:t>.</w:t>
      </w:r>
    </w:p>
    <w:p w14:paraId="4E4F3FE3" w14:textId="77777777" w:rsidR="00021F47" w:rsidRPr="003C4289" w:rsidRDefault="00021F47" w:rsidP="00021F47">
      <w:pPr>
        <w:jc w:val="both"/>
        <w:rPr>
          <w:rFonts w:ascii="Arial" w:hAnsi="Arial" w:cs="Arial"/>
          <w:color w:val="auto"/>
          <w:sz w:val="20"/>
          <w:lang w:val="fr-FR"/>
        </w:rPr>
      </w:pPr>
    </w:p>
    <w:p w14:paraId="5152D41C"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Tous les dossiers présentés seront initialement expertisés par un premier jury plural de la profession et des universités, pour n’en retenir que trois qui seront à leur tour jugés, comme les mémoires, par le jury officiel des prix de l’ENSOSP. Même s’il n’y a pas de critère sélectif des dossiers, ce jury prendra favorablement en compte :</w:t>
      </w:r>
    </w:p>
    <w:p w14:paraId="71A01E8B" w14:textId="77777777" w:rsidR="00021F47" w:rsidRPr="00E2189E" w:rsidRDefault="00A2585C" w:rsidP="00021F47">
      <w:pPr>
        <w:pStyle w:val="Paragraphedeliste"/>
        <w:numPr>
          <w:ilvl w:val="0"/>
          <w:numId w:val="7"/>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e caractère innovant de l’action présentée ;</w:t>
      </w:r>
    </w:p>
    <w:p w14:paraId="26C0BBAD" w14:textId="77777777" w:rsidR="00021F47" w:rsidRPr="00E2189E" w:rsidRDefault="00A2585C" w:rsidP="00021F47">
      <w:pPr>
        <w:pStyle w:val="Paragraphedeliste"/>
        <w:numPr>
          <w:ilvl w:val="0"/>
          <w:numId w:val="7"/>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a qualité rédactionnelle et le respect des préconisations du document à remettre ;</w:t>
      </w:r>
    </w:p>
    <w:p w14:paraId="4AEC9505" w14:textId="77777777" w:rsidR="00021F47" w:rsidRPr="00E2189E" w:rsidRDefault="00A2585C" w:rsidP="00021F47">
      <w:pPr>
        <w:pStyle w:val="Paragraphedeliste"/>
        <w:numPr>
          <w:ilvl w:val="0"/>
          <w:numId w:val="7"/>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’aptitude de reproductibilité de cette action innovante à d’autres ser</w:t>
      </w:r>
      <w:r w:rsidR="00C80808" w:rsidRPr="00E2189E">
        <w:rPr>
          <w:rFonts w:ascii="Arial" w:hAnsi="Arial" w:cs="Arial"/>
          <w:color w:val="auto"/>
          <w:sz w:val="22"/>
          <w:lang w:val="fr-FR"/>
        </w:rPr>
        <w:t>vices d’incendie et de secours.</w:t>
      </w:r>
    </w:p>
    <w:p w14:paraId="711DAAFE" w14:textId="77777777" w:rsidR="00021F47" w:rsidRPr="003C4289" w:rsidRDefault="00021F47" w:rsidP="00021F47">
      <w:pPr>
        <w:jc w:val="both"/>
        <w:rPr>
          <w:rFonts w:ascii="Arial" w:hAnsi="Arial" w:cs="Arial"/>
          <w:color w:val="auto"/>
          <w:sz w:val="20"/>
          <w:lang w:val="fr-FR"/>
        </w:rPr>
      </w:pPr>
    </w:p>
    <w:p w14:paraId="1A35CBBC"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Les modalités de mise en œuvre de ces prix </w:t>
      </w:r>
      <w:r w:rsidR="00AE67C5" w:rsidRPr="00E2189E">
        <w:rPr>
          <w:rFonts w:ascii="Arial" w:hAnsi="Arial" w:cs="Arial"/>
          <w:color w:val="auto"/>
          <w:sz w:val="22"/>
          <w:lang w:val="fr-FR"/>
        </w:rPr>
        <w:t xml:space="preserve">sont </w:t>
      </w:r>
      <w:r w:rsidR="003625C8" w:rsidRPr="00E2189E">
        <w:rPr>
          <w:rFonts w:ascii="Arial" w:hAnsi="Arial" w:cs="Arial"/>
          <w:color w:val="auto"/>
          <w:sz w:val="22"/>
          <w:lang w:val="fr-FR"/>
        </w:rPr>
        <w:t>décrites ci-après.</w:t>
      </w:r>
      <w:r w:rsidRPr="00E2189E">
        <w:rPr>
          <w:rFonts w:ascii="Arial" w:hAnsi="Arial" w:cs="Arial"/>
          <w:color w:val="auto"/>
          <w:sz w:val="22"/>
          <w:lang w:val="fr-FR"/>
        </w:rPr>
        <w:t xml:space="preserve"> </w:t>
      </w:r>
    </w:p>
    <w:p w14:paraId="1CD5AFB5" w14:textId="77777777" w:rsidR="00021F47" w:rsidRPr="003C4289" w:rsidRDefault="00021F47" w:rsidP="00021F47">
      <w:pPr>
        <w:jc w:val="both"/>
        <w:rPr>
          <w:rFonts w:ascii="Arial" w:hAnsi="Arial" w:cs="Arial"/>
          <w:color w:val="auto"/>
          <w:sz w:val="18"/>
          <w:lang w:val="fr-FR"/>
        </w:rPr>
      </w:pPr>
    </w:p>
    <w:p w14:paraId="4CC28660" w14:textId="77777777" w:rsidR="00021F47" w:rsidRPr="00E2189E" w:rsidRDefault="00021F47" w:rsidP="00E2189E">
      <w:pPr>
        <w:ind w:firstLine="720"/>
        <w:jc w:val="both"/>
        <w:rPr>
          <w:rFonts w:ascii="Arial" w:hAnsi="Arial" w:cs="Arial"/>
          <w:color w:val="auto"/>
          <w:sz w:val="22"/>
          <w:u w:val="single"/>
          <w:lang w:val="fr-FR"/>
        </w:rPr>
      </w:pPr>
      <w:r w:rsidRPr="00E2189E">
        <w:rPr>
          <w:rFonts w:ascii="Arial" w:hAnsi="Arial" w:cs="Arial"/>
          <w:color w:val="auto"/>
          <w:sz w:val="22"/>
          <w:lang w:val="fr-FR"/>
        </w:rPr>
        <w:t xml:space="preserve">A – </w:t>
      </w:r>
      <w:r w:rsidRPr="00E2189E">
        <w:rPr>
          <w:rFonts w:ascii="Arial" w:hAnsi="Arial" w:cs="Arial"/>
          <w:color w:val="auto"/>
          <w:sz w:val="22"/>
          <w:u w:val="single"/>
          <w:lang w:val="fr-FR"/>
        </w:rPr>
        <w:t>Les dossiers de candidature</w:t>
      </w:r>
    </w:p>
    <w:p w14:paraId="5DA9DFA0" w14:textId="77777777" w:rsidR="00021F47" w:rsidRPr="003C4289" w:rsidRDefault="00021F47" w:rsidP="00021F47">
      <w:pPr>
        <w:jc w:val="both"/>
        <w:rPr>
          <w:rFonts w:ascii="Arial" w:hAnsi="Arial" w:cs="Arial"/>
          <w:color w:val="auto"/>
          <w:sz w:val="20"/>
          <w:lang w:val="fr-FR"/>
        </w:rPr>
      </w:pPr>
    </w:p>
    <w:p w14:paraId="58F4D34B"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Vous trouverez joint à cette note un modèle de dossier à remplir, qui se compose des éléments suivants :</w:t>
      </w:r>
    </w:p>
    <w:p w14:paraId="435AB9BD" w14:textId="77777777" w:rsidR="00021F47" w:rsidRPr="00E2189E" w:rsidRDefault="00A2585C" w:rsidP="00021F47">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e titre de l’innovation, l’identification de l’organisme et du porteur du projet (rédacteur du dossier) ;</w:t>
      </w:r>
    </w:p>
    <w:p w14:paraId="0A946B2B" w14:textId="77777777" w:rsidR="00021F47" w:rsidRPr="00E2189E" w:rsidRDefault="00A2585C" w:rsidP="00021F47">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a présentation du contexte et des objectifs à l’initiative du projet ;</w:t>
      </w:r>
    </w:p>
    <w:p w14:paraId="7AE00C7C" w14:textId="77777777" w:rsidR="00021F47" w:rsidRPr="00E2189E" w:rsidRDefault="00A2585C" w:rsidP="00021F47">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e descriptif détaillé de l’innovation et les conditions de sa mise en œuvre ;</w:t>
      </w:r>
    </w:p>
    <w:p w14:paraId="004BF646" w14:textId="77777777" w:rsidR="00021F47" w:rsidRPr="00E2189E" w:rsidRDefault="00A2585C" w:rsidP="00021F47">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l</w:t>
      </w:r>
      <w:r w:rsidR="00021F47" w:rsidRPr="00E2189E">
        <w:rPr>
          <w:rFonts w:ascii="Arial" w:hAnsi="Arial" w:cs="Arial"/>
          <w:color w:val="auto"/>
          <w:sz w:val="22"/>
          <w:lang w:val="fr-FR"/>
        </w:rPr>
        <w:t>’évaluation des résultats obtenus au regard des objectifs poursuivis ;</w:t>
      </w:r>
    </w:p>
    <w:p w14:paraId="7D338D67" w14:textId="77777777" w:rsidR="00021F47" w:rsidRPr="002550FD" w:rsidRDefault="00A2585C" w:rsidP="002550FD">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u</w:t>
      </w:r>
      <w:r w:rsidR="00021F47" w:rsidRPr="00E2189E">
        <w:rPr>
          <w:rFonts w:ascii="Arial" w:hAnsi="Arial" w:cs="Arial"/>
          <w:color w:val="auto"/>
          <w:sz w:val="22"/>
          <w:lang w:val="fr-FR"/>
        </w:rPr>
        <w:t xml:space="preserve">n résumé </w:t>
      </w:r>
      <w:r w:rsidR="0009746F">
        <w:rPr>
          <w:rFonts w:ascii="Arial" w:hAnsi="Arial" w:cs="Arial"/>
          <w:color w:val="auto"/>
          <w:sz w:val="22"/>
          <w:lang w:val="fr-FR"/>
        </w:rPr>
        <w:t>d’une</w:t>
      </w:r>
      <w:r w:rsidR="00021F47" w:rsidRPr="00E2189E">
        <w:rPr>
          <w:rFonts w:ascii="Arial" w:hAnsi="Arial" w:cs="Arial"/>
          <w:color w:val="auto"/>
          <w:sz w:val="22"/>
          <w:lang w:val="fr-FR"/>
        </w:rPr>
        <w:t xml:space="preserve"> page de ce dossier ;</w:t>
      </w:r>
    </w:p>
    <w:p w14:paraId="3DC4AE8B" w14:textId="77777777" w:rsidR="00021F47" w:rsidRPr="00E2189E" w:rsidRDefault="00A2585C" w:rsidP="00021F47">
      <w:pPr>
        <w:numPr>
          <w:ilvl w:val="0"/>
          <w:numId w:val="8"/>
        </w:numPr>
        <w:spacing w:line="240" w:lineRule="auto"/>
        <w:jc w:val="both"/>
        <w:rPr>
          <w:rFonts w:ascii="Arial" w:hAnsi="Arial" w:cs="Arial"/>
          <w:color w:val="auto"/>
          <w:sz w:val="22"/>
          <w:lang w:val="fr-FR"/>
        </w:rPr>
      </w:pPr>
      <w:r>
        <w:rPr>
          <w:rFonts w:ascii="Arial" w:hAnsi="Arial" w:cs="Arial"/>
          <w:color w:val="auto"/>
          <w:sz w:val="22"/>
          <w:lang w:val="fr-FR"/>
        </w:rPr>
        <w:t>d</w:t>
      </w:r>
      <w:r w:rsidR="00021F47" w:rsidRPr="00E2189E">
        <w:rPr>
          <w:rFonts w:ascii="Arial" w:hAnsi="Arial" w:cs="Arial"/>
          <w:color w:val="auto"/>
          <w:sz w:val="22"/>
          <w:lang w:val="fr-FR"/>
        </w:rPr>
        <w:t>es documents annexes informatifs à votre gré.</w:t>
      </w:r>
    </w:p>
    <w:p w14:paraId="3D68D19B" w14:textId="77777777" w:rsidR="00021F47" w:rsidRPr="00E2189E" w:rsidRDefault="00021F47" w:rsidP="00021F47">
      <w:pPr>
        <w:jc w:val="both"/>
        <w:rPr>
          <w:rFonts w:ascii="Arial" w:hAnsi="Arial" w:cs="Arial"/>
          <w:color w:val="auto"/>
          <w:sz w:val="22"/>
          <w:lang w:val="fr-FR"/>
        </w:rPr>
      </w:pPr>
    </w:p>
    <w:p w14:paraId="793DE93E"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Chaque auteur devra obligatoirement produire dans le cadre du dépôt de </w:t>
      </w:r>
      <w:r w:rsidR="002550FD">
        <w:rPr>
          <w:rFonts w:ascii="Arial" w:hAnsi="Arial" w:cs="Arial"/>
          <w:color w:val="auto"/>
          <w:sz w:val="22"/>
          <w:lang w:val="fr-FR"/>
        </w:rPr>
        <w:t>son</w:t>
      </w:r>
      <w:r w:rsidRPr="00E2189E">
        <w:rPr>
          <w:rFonts w:ascii="Arial" w:hAnsi="Arial" w:cs="Arial"/>
          <w:color w:val="auto"/>
          <w:sz w:val="22"/>
          <w:lang w:val="fr-FR"/>
        </w:rPr>
        <w:t xml:space="preserve"> dossier d’innovation </w:t>
      </w:r>
      <w:r w:rsidR="002550FD">
        <w:rPr>
          <w:rFonts w:ascii="Arial" w:hAnsi="Arial" w:cs="Arial"/>
          <w:color w:val="auto"/>
          <w:sz w:val="22"/>
          <w:lang w:val="fr-FR"/>
        </w:rPr>
        <w:t>un</w:t>
      </w:r>
      <w:r w:rsidRPr="00E2189E">
        <w:rPr>
          <w:rFonts w:ascii="Arial" w:hAnsi="Arial" w:cs="Arial"/>
          <w:color w:val="auto"/>
          <w:sz w:val="22"/>
          <w:lang w:val="fr-FR"/>
        </w:rPr>
        <w:t xml:space="preserve"> résumé</w:t>
      </w:r>
      <w:r w:rsidR="002550FD">
        <w:rPr>
          <w:rFonts w:ascii="Arial" w:hAnsi="Arial" w:cs="Arial"/>
          <w:color w:val="auto"/>
          <w:sz w:val="22"/>
          <w:lang w:val="fr-FR"/>
        </w:rPr>
        <w:t xml:space="preserve"> qui sera publié</w:t>
      </w:r>
      <w:r w:rsidRPr="00E2189E">
        <w:rPr>
          <w:rFonts w:ascii="Arial" w:hAnsi="Arial" w:cs="Arial"/>
          <w:color w:val="auto"/>
          <w:sz w:val="22"/>
          <w:lang w:val="fr-FR"/>
        </w:rPr>
        <w:t> :</w:t>
      </w:r>
    </w:p>
    <w:p w14:paraId="5729E9BB" w14:textId="77777777" w:rsidR="00021F47" w:rsidRPr="00E2189E" w:rsidRDefault="00A2585C" w:rsidP="00021F47">
      <w:pPr>
        <w:numPr>
          <w:ilvl w:val="0"/>
          <w:numId w:val="9"/>
        </w:numPr>
        <w:spacing w:line="240" w:lineRule="auto"/>
        <w:jc w:val="both"/>
        <w:rPr>
          <w:rFonts w:ascii="Arial" w:hAnsi="Arial" w:cs="Arial"/>
          <w:color w:val="auto"/>
          <w:sz w:val="22"/>
          <w:lang w:val="fr-FR"/>
        </w:rPr>
      </w:pPr>
      <w:r>
        <w:rPr>
          <w:rFonts w:ascii="Arial" w:hAnsi="Arial" w:cs="Arial"/>
          <w:color w:val="auto"/>
          <w:sz w:val="22"/>
          <w:lang w:val="fr-FR"/>
        </w:rPr>
        <w:t>s</w:t>
      </w:r>
      <w:r w:rsidR="00AE67C5" w:rsidRPr="00E2189E">
        <w:rPr>
          <w:rFonts w:ascii="Arial" w:hAnsi="Arial" w:cs="Arial"/>
          <w:color w:val="auto"/>
          <w:sz w:val="22"/>
          <w:lang w:val="fr-FR"/>
        </w:rPr>
        <w:t>ur</w:t>
      </w:r>
      <w:r w:rsidR="00021F47" w:rsidRPr="00E2189E">
        <w:rPr>
          <w:rFonts w:ascii="Arial" w:hAnsi="Arial" w:cs="Arial"/>
          <w:color w:val="auto"/>
          <w:sz w:val="22"/>
          <w:lang w:val="fr-FR"/>
        </w:rPr>
        <w:t xml:space="preserve"> le site internet du Portail National des Ressources et des Savoirs (PNRS), sur les plateformes conc</w:t>
      </w:r>
      <w:r w:rsidR="003625C8" w:rsidRPr="00E2189E">
        <w:rPr>
          <w:rFonts w:ascii="Arial" w:hAnsi="Arial" w:cs="Arial"/>
          <w:color w:val="auto"/>
          <w:sz w:val="22"/>
          <w:lang w:val="fr-FR"/>
        </w:rPr>
        <w:t>ernées par chacun des thèmes et ;</w:t>
      </w:r>
    </w:p>
    <w:p w14:paraId="7DF88EA9" w14:textId="77777777" w:rsidR="00021F47" w:rsidRPr="00E2189E" w:rsidRDefault="00A2585C" w:rsidP="00021F47">
      <w:pPr>
        <w:numPr>
          <w:ilvl w:val="0"/>
          <w:numId w:val="9"/>
        </w:numPr>
        <w:spacing w:line="240" w:lineRule="auto"/>
        <w:jc w:val="both"/>
        <w:rPr>
          <w:rFonts w:ascii="Arial" w:hAnsi="Arial" w:cs="Arial"/>
          <w:color w:val="auto"/>
          <w:sz w:val="22"/>
          <w:lang w:val="fr-FR"/>
        </w:rPr>
      </w:pPr>
      <w:r>
        <w:rPr>
          <w:rFonts w:ascii="Arial" w:hAnsi="Arial" w:cs="Arial"/>
          <w:color w:val="auto"/>
          <w:sz w:val="22"/>
          <w:lang w:val="fr-FR"/>
        </w:rPr>
        <w:t>s</w:t>
      </w:r>
      <w:r w:rsidR="00AE67C5" w:rsidRPr="00E2189E">
        <w:rPr>
          <w:rFonts w:ascii="Arial" w:hAnsi="Arial" w:cs="Arial"/>
          <w:color w:val="auto"/>
          <w:sz w:val="22"/>
          <w:lang w:val="fr-FR"/>
        </w:rPr>
        <w:t>ur</w:t>
      </w:r>
      <w:r w:rsidR="003625C8" w:rsidRPr="00E2189E">
        <w:rPr>
          <w:rFonts w:ascii="Arial" w:hAnsi="Arial" w:cs="Arial"/>
          <w:color w:val="auto"/>
          <w:sz w:val="22"/>
          <w:lang w:val="fr-FR"/>
        </w:rPr>
        <w:t xml:space="preserve"> le site Internet de l’école et ;</w:t>
      </w:r>
    </w:p>
    <w:p w14:paraId="4385E088" w14:textId="77777777" w:rsidR="00021F47" w:rsidRPr="00E2189E" w:rsidRDefault="00A2585C" w:rsidP="00021F47">
      <w:pPr>
        <w:numPr>
          <w:ilvl w:val="0"/>
          <w:numId w:val="9"/>
        </w:numPr>
        <w:spacing w:line="240" w:lineRule="auto"/>
        <w:jc w:val="both"/>
        <w:rPr>
          <w:rFonts w:ascii="Arial" w:hAnsi="Arial" w:cs="Arial"/>
          <w:color w:val="auto"/>
          <w:sz w:val="22"/>
          <w:lang w:val="fr-FR"/>
        </w:rPr>
      </w:pPr>
      <w:r>
        <w:rPr>
          <w:rFonts w:ascii="Arial" w:hAnsi="Arial" w:cs="Arial"/>
          <w:color w:val="auto"/>
          <w:sz w:val="22"/>
          <w:lang w:val="fr-FR"/>
        </w:rPr>
        <w:t>d</w:t>
      </w:r>
      <w:r w:rsidR="00AE67C5" w:rsidRPr="00E2189E">
        <w:rPr>
          <w:rFonts w:ascii="Arial" w:hAnsi="Arial" w:cs="Arial"/>
          <w:color w:val="auto"/>
          <w:sz w:val="22"/>
          <w:lang w:val="fr-FR"/>
        </w:rPr>
        <w:t>ans</w:t>
      </w:r>
      <w:r w:rsidR="00021F47" w:rsidRPr="00E2189E">
        <w:rPr>
          <w:rFonts w:ascii="Arial" w:hAnsi="Arial" w:cs="Arial"/>
          <w:color w:val="auto"/>
          <w:sz w:val="22"/>
          <w:lang w:val="fr-FR"/>
        </w:rPr>
        <w:t xml:space="preserve"> la revue scientifique « Perspectives » de l’ENSOSP.</w:t>
      </w:r>
    </w:p>
    <w:p w14:paraId="0203940E" w14:textId="77777777" w:rsidR="00021F47" w:rsidRPr="00E2189E" w:rsidRDefault="00021F47" w:rsidP="00021F47">
      <w:pPr>
        <w:jc w:val="both"/>
        <w:rPr>
          <w:rFonts w:ascii="Arial" w:hAnsi="Arial" w:cs="Arial"/>
          <w:color w:val="auto"/>
          <w:sz w:val="22"/>
          <w:lang w:val="fr-FR"/>
        </w:rPr>
      </w:pPr>
    </w:p>
    <w:p w14:paraId="5E539DF9"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Les dossiers présentés en 201</w:t>
      </w:r>
      <w:r w:rsidR="00C80808" w:rsidRPr="00E2189E">
        <w:rPr>
          <w:rFonts w:ascii="Arial" w:hAnsi="Arial" w:cs="Arial"/>
          <w:color w:val="auto"/>
          <w:sz w:val="22"/>
          <w:lang w:val="fr-FR"/>
        </w:rPr>
        <w:t>8</w:t>
      </w:r>
      <w:r w:rsidRPr="00E2189E">
        <w:rPr>
          <w:rFonts w:ascii="Arial" w:hAnsi="Arial" w:cs="Arial"/>
          <w:color w:val="auto"/>
          <w:sz w:val="22"/>
          <w:lang w:val="fr-FR"/>
        </w:rPr>
        <w:t>, primés ou non, ne peuvent plus concourir.</w:t>
      </w:r>
      <w:r w:rsidR="00E2189E">
        <w:rPr>
          <w:rFonts w:ascii="Arial" w:hAnsi="Arial" w:cs="Arial"/>
          <w:color w:val="auto"/>
          <w:sz w:val="22"/>
          <w:lang w:val="fr-FR"/>
        </w:rPr>
        <w:t xml:space="preserve"> </w:t>
      </w:r>
      <w:r w:rsidR="003625C8" w:rsidRPr="00E2189E">
        <w:rPr>
          <w:rFonts w:ascii="Arial" w:hAnsi="Arial" w:cs="Arial"/>
          <w:color w:val="auto"/>
          <w:sz w:val="22"/>
          <w:lang w:val="fr-FR"/>
        </w:rPr>
        <w:t>En revanche,</w:t>
      </w:r>
      <w:r w:rsidRPr="00E2189E">
        <w:rPr>
          <w:rFonts w:ascii="Arial" w:hAnsi="Arial" w:cs="Arial"/>
          <w:color w:val="auto"/>
          <w:sz w:val="22"/>
          <w:lang w:val="fr-FR"/>
        </w:rPr>
        <w:t xml:space="preserve"> vous pouvez présenter plusieurs dossiers différents relevant d’innovations distinctes, y compris si ces dernières ont été réalisées dans le cadre de partenariats avec des organismes tiers.</w:t>
      </w:r>
    </w:p>
    <w:p w14:paraId="48E03ED6" w14:textId="77777777" w:rsidR="00021F47" w:rsidRPr="00E2189E" w:rsidRDefault="00021F47" w:rsidP="00021F47">
      <w:pPr>
        <w:jc w:val="both"/>
        <w:rPr>
          <w:rFonts w:ascii="Arial" w:hAnsi="Arial" w:cs="Arial"/>
          <w:color w:val="auto"/>
          <w:sz w:val="22"/>
          <w:lang w:val="fr-FR"/>
        </w:rPr>
      </w:pPr>
    </w:p>
    <w:p w14:paraId="5DD77F5E" w14:textId="77777777" w:rsidR="00021F47" w:rsidRPr="00E2189E" w:rsidRDefault="00021F47" w:rsidP="00E2189E">
      <w:pPr>
        <w:ind w:firstLine="720"/>
        <w:jc w:val="both"/>
        <w:rPr>
          <w:rFonts w:ascii="Arial" w:hAnsi="Arial" w:cs="Arial"/>
          <w:color w:val="auto"/>
          <w:sz w:val="22"/>
          <w:u w:val="single"/>
          <w:lang w:val="fr-FR"/>
        </w:rPr>
      </w:pPr>
      <w:r w:rsidRPr="00E2189E">
        <w:rPr>
          <w:rFonts w:ascii="Arial" w:hAnsi="Arial" w:cs="Arial"/>
          <w:color w:val="auto"/>
          <w:sz w:val="22"/>
          <w:lang w:val="fr-FR"/>
        </w:rPr>
        <w:t xml:space="preserve">B - </w:t>
      </w:r>
      <w:r w:rsidRPr="00E2189E">
        <w:rPr>
          <w:rFonts w:ascii="Arial" w:hAnsi="Arial" w:cs="Arial"/>
          <w:color w:val="auto"/>
          <w:sz w:val="22"/>
          <w:u w:val="single"/>
          <w:lang w:val="fr-FR"/>
        </w:rPr>
        <w:t>Le calendrier</w:t>
      </w:r>
    </w:p>
    <w:p w14:paraId="2F3E1B02" w14:textId="77777777" w:rsidR="00021F47" w:rsidRPr="00E2189E" w:rsidRDefault="00021F47" w:rsidP="00021F47">
      <w:pPr>
        <w:jc w:val="both"/>
        <w:rPr>
          <w:rFonts w:ascii="Arial" w:hAnsi="Arial" w:cs="Arial"/>
          <w:color w:val="auto"/>
          <w:sz w:val="22"/>
          <w:lang w:val="fr-FR"/>
        </w:rPr>
      </w:pPr>
    </w:p>
    <w:p w14:paraId="7C9ED7BE"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La remise des dossiers remplis et formalisés a été fixée au </w:t>
      </w:r>
      <w:r w:rsidR="00B552E2">
        <w:rPr>
          <w:rFonts w:ascii="Arial" w:hAnsi="Arial" w:cs="Arial"/>
          <w:b/>
          <w:color w:val="auto"/>
          <w:sz w:val="22"/>
          <w:lang w:val="fr-FR"/>
        </w:rPr>
        <w:t>09</w:t>
      </w:r>
      <w:r w:rsidRPr="00E2189E">
        <w:rPr>
          <w:rFonts w:ascii="Arial" w:hAnsi="Arial" w:cs="Arial"/>
          <w:b/>
          <w:color w:val="auto"/>
          <w:sz w:val="22"/>
          <w:lang w:val="fr-FR"/>
        </w:rPr>
        <w:t xml:space="preserve"> </w:t>
      </w:r>
      <w:r w:rsidR="00B552E2">
        <w:rPr>
          <w:rFonts w:ascii="Arial" w:hAnsi="Arial" w:cs="Arial"/>
          <w:b/>
          <w:color w:val="auto"/>
          <w:sz w:val="22"/>
          <w:lang w:val="fr-FR"/>
        </w:rPr>
        <w:t>juillet</w:t>
      </w:r>
      <w:r w:rsidRPr="00E2189E">
        <w:rPr>
          <w:rFonts w:ascii="Arial" w:hAnsi="Arial" w:cs="Arial"/>
          <w:b/>
          <w:color w:val="auto"/>
          <w:sz w:val="22"/>
          <w:lang w:val="fr-FR"/>
        </w:rPr>
        <w:t xml:space="preserve"> 20</w:t>
      </w:r>
      <w:r w:rsidR="00C80808" w:rsidRPr="00E2189E">
        <w:rPr>
          <w:rFonts w:ascii="Arial" w:hAnsi="Arial" w:cs="Arial"/>
          <w:b/>
          <w:color w:val="auto"/>
          <w:sz w:val="22"/>
          <w:lang w:val="fr-FR"/>
        </w:rPr>
        <w:t>20</w:t>
      </w:r>
      <w:r w:rsidRPr="00E2189E">
        <w:rPr>
          <w:rFonts w:ascii="Arial" w:hAnsi="Arial" w:cs="Arial"/>
          <w:color w:val="auto"/>
          <w:sz w:val="22"/>
          <w:lang w:val="fr-FR"/>
        </w:rPr>
        <w:t xml:space="preserve">, ces dossiers devront être envoyés en deux exemplaires </w:t>
      </w:r>
      <w:r w:rsidR="00A2585C">
        <w:rPr>
          <w:rFonts w:ascii="Arial" w:hAnsi="Arial" w:cs="Arial"/>
          <w:color w:val="auto"/>
          <w:sz w:val="22"/>
          <w:lang w:val="fr-FR"/>
        </w:rPr>
        <w:t>(</w:t>
      </w:r>
      <w:r w:rsidRPr="00E2189E">
        <w:rPr>
          <w:rFonts w:ascii="Arial" w:hAnsi="Arial" w:cs="Arial"/>
          <w:color w:val="auto"/>
          <w:sz w:val="22"/>
          <w:lang w:val="fr-FR"/>
        </w:rPr>
        <w:t>couleu</w:t>
      </w:r>
      <w:r w:rsidR="00C80808" w:rsidRPr="00E2189E">
        <w:rPr>
          <w:rFonts w:ascii="Arial" w:hAnsi="Arial" w:cs="Arial"/>
          <w:color w:val="auto"/>
          <w:sz w:val="22"/>
          <w:lang w:val="fr-FR"/>
        </w:rPr>
        <w:t>r</w:t>
      </w:r>
      <w:r w:rsidR="00A2585C">
        <w:rPr>
          <w:rFonts w:ascii="Arial" w:hAnsi="Arial" w:cs="Arial"/>
          <w:color w:val="auto"/>
          <w:sz w:val="22"/>
          <w:lang w:val="fr-FR"/>
        </w:rPr>
        <w:t>)</w:t>
      </w:r>
      <w:r w:rsidR="00C80808" w:rsidRPr="00E2189E">
        <w:rPr>
          <w:rFonts w:ascii="Arial" w:hAnsi="Arial" w:cs="Arial"/>
          <w:color w:val="auto"/>
          <w:sz w:val="22"/>
          <w:lang w:val="fr-FR"/>
        </w:rPr>
        <w:t xml:space="preserve"> par la poste à l’attention du Capitaine Wilfried STÉFIC </w:t>
      </w:r>
      <w:r w:rsidRPr="00E2189E">
        <w:rPr>
          <w:rFonts w:ascii="Arial" w:hAnsi="Arial" w:cs="Arial"/>
          <w:color w:val="auto"/>
          <w:sz w:val="22"/>
          <w:lang w:val="fr-FR"/>
        </w:rPr>
        <w:t>- E.N.S.O.S.P., département « Prospective et Professionnalisation » (DEPRO²).</w:t>
      </w:r>
      <w:r w:rsidR="003625C8" w:rsidRPr="00E2189E">
        <w:rPr>
          <w:rFonts w:ascii="Arial" w:hAnsi="Arial" w:cs="Arial"/>
          <w:color w:val="auto"/>
          <w:sz w:val="22"/>
          <w:lang w:val="fr-FR"/>
        </w:rPr>
        <w:t xml:space="preserve"> </w:t>
      </w:r>
      <w:r w:rsidRPr="00E2189E">
        <w:rPr>
          <w:rFonts w:ascii="Arial" w:hAnsi="Arial" w:cs="Arial"/>
          <w:color w:val="auto"/>
          <w:sz w:val="22"/>
          <w:lang w:val="fr-FR"/>
        </w:rPr>
        <w:t xml:space="preserve">Une version électronique devra également être transmise avant ce délai à </w:t>
      </w:r>
      <w:hyperlink r:id="rId10" w:history="1">
        <w:r w:rsidR="00C80808" w:rsidRPr="00E2189E">
          <w:rPr>
            <w:rStyle w:val="Lienhypertexte"/>
            <w:rFonts w:ascii="Arial" w:hAnsi="Arial" w:cs="Arial"/>
            <w:color w:val="auto"/>
            <w:sz w:val="22"/>
            <w:lang w:val="fr-FR"/>
          </w:rPr>
          <w:t>wilfried.stefic@ensosp.fr</w:t>
        </w:r>
      </w:hyperlink>
      <w:r w:rsidRPr="00E2189E">
        <w:rPr>
          <w:rFonts w:ascii="Arial" w:hAnsi="Arial" w:cs="Arial"/>
          <w:color w:val="auto"/>
          <w:sz w:val="22"/>
          <w:lang w:val="fr-FR"/>
        </w:rPr>
        <w:t xml:space="preserve"> et en </w:t>
      </w:r>
      <w:r w:rsidR="00C80808" w:rsidRPr="00E2189E">
        <w:rPr>
          <w:rFonts w:ascii="Arial" w:hAnsi="Arial" w:cs="Arial"/>
          <w:color w:val="auto"/>
          <w:sz w:val="22"/>
          <w:lang w:val="fr-FR"/>
        </w:rPr>
        <w:t>copie (</w:t>
      </w:r>
      <w:r w:rsidRPr="00E2189E">
        <w:rPr>
          <w:rFonts w:ascii="Arial" w:hAnsi="Arial" w:cs="Arial"/>
          <w:color w:val="auto"/>
          <w:sz w:val="22"/>
          <w:lang w:val="fr-FR"/>
        </w:rPr>
        <w:t>cc</w:t>
      </w:r>
      <w:r w:rsidR="00C80808" w:rsidRPr="00E2189E">
        <w:rPr>
          <w:rFonts w:ascii="Arial" w:hAnsi="Arial" w:cs="Arial"/>
          <w:color w:val="auto"/>
          <w:sz w:val="22"/>
          <w:lang w:val="fr-FR"/>
        </w:rPr>
        <w:t>) à :</w:t>
      </w:r>
      <w:r w:rsidRPr="00E2189E">
        <w:rPr>
          <w:rFonts w:ascii="Arial" w:hAnsi="Arial" w:cs="Arial"/>
          <w:color w:val="auto"/>
          <w:sz w:val="22"/>
          <w:lang w:val="fr-FR"/>
        </w:rPr>
        <w:t xml:space="preserve"> </w:t>
      </w:r>
      <w:hyperlink r:id="rId11" w:history="1">
        <w:r w:rsidRPr="00E2189E">
          <w:rPr>
            <w:rStyle w:val="Lienhypertexte"/>
            <w:rFonts w:ascii="Arial" w:hAnsi="Arial" w:cs="Arial"/>
            <w:color w:val="auto"/>
            <w:sz w:val="22"/>
            <w:lang w:val="fr-FR"/>
          </w:rPr>
          <w:t>prixensosp@ensosp.fr</w:t>
        </w:r>
      </w:hyperlink>
      <w:r w:rsidRPr="00E2189E">
        <w:rPr>
          <w:rFonts w:ascii="Arial" w:hAnsi="Arial" w:cs="Arial"/>
          <w:color w:val="auto"/>
          <w:sz w:val="22"/>
          <w:lang w:val="fr-FR"/>
        </w:rPr>
        <w:t xml:space="preserve"> </w:t>
      </w:r>
    </w:p>
    <w:p w14:paraId="74C780D1" w14:textId="77777777" w:rsidR="00021F47" w:rsidRPr="00E2189E" w:rsidRDefault="00021F47" w:rsidP="00021F47">
      <w:pPr>
        <w:jc w:val="both"/>
        <w:rPr>
          <w:rFonts w:ascii="Arial" w:hAnsi="Arial" w:cs="Arial"/>
          <w:color w:val="auto"/>
          <w:sz w:val="22"/>
          <w:lang w:val="fr-FR"/>
        </w:rPr>
      </w:pPr>
    </w:p>
    <w:p w14:paraId="24A5C83D" w14:textId="77777777" w:rsidR="00021F47" w:rsidRPr="00E2189E" w:rsidRDefault="00021F47" w:rsidP="00021F47">
      <w:pPr>
        <w:jc w:val="both"/>
        <w:rPr>
          <w:rFonts w:ascii="Arial" w:hAnsi="Arial" w:cs="Arial"/>
          <w:color w:val="auto"/>
          <w:sz w:val="22"/>
          <w:lang w:val="fr-FR"/>
        </w:rPr>
      </w:pPr>
      <w:r w:rsidRPr="00E2189E">
        <w:rPr>
          <w:rFonts w:ascii="Arial" w:hAnsi="Arial" w:cs="Arial"/>
          <w:color w:val="auto"/>
          <w:sz w:val="22"/>
          <w:lang w:val="fr-FR"/>
        </w:rPr>
        <w:t xml:space="preserve">Le choix des meilleurs projets se fera par un </w:t>
      </w:r>
      <w:r w:rsidR="00E853EB">
        <w:rPr>
          <w:rFonts w:ascii="Arial" w:hAnsi="Arial" w:cs="Arial"/>
          <w:color w:val="auto"/>
          <w:sz w:val="22"/>
          <w:lang w:val="fr-FR"/>
        </w:rPr>
        <w:t>pré-</w:t>
      </w:r>
      <w:r w:rsidRPr="00E2189E">
        <w:rPr>
          <w:rFonts w:ascii="Arial" w:hAnsi="Arial" w:cs="Arial"/>
          <w:color w:val="auto"/>
          <w:sz w:val="22"/>
          <w:lang w:val="fr-FR"/>
        </w:rPr>
        <w:t xml:space="preserve">jury dédié à ce prix de l’innovation </w:t>
      </w:r>
      <w:r w:rsidR="00B552E2">
        <w:rPr>
          <w:rFonts w:ascii="Arial" w:hAnsi="Arial" w:cs="Arial"/>
          <w:color w:val="auto"/>
          <w:sz w:val="22"/>
          <w:lang w:val="fr-FR"/>
        </w:rPr>
        <w:t xml:space="preserve">à la fin du </w:t>
      </w:r>
      <w:r w:rsidR="00B552E2" w:rsidRPr="00B552E2">
        <w:rPr>
          <w:rFonts w:ascii="Arial" w:hAnsi="Arial" w:cs="Arial"/>
          <w:b/>
          <w:color w:val="auto"/>
          <w:sz w:val="22"/>
          <w:lang w:val="fr-FR"/>
        </w:rPr>
        <w:t>mois de septembre</w:t>
      </w:r>
      <w:r w:rsidRPr="00E2189E">
        <w:rPr>
          <w:rFonts w:ascii="Arial" w:hAnsi="Arial" w:cs="Arial"/>
          <w:color w:val="auto"/>
          <w:sz w:val="22"/>
          <w:lang w:val="fr-FR"/>
        </w:rPr>
        <w:t xml:space="preserve"> après que ses membres aient reçu une copie de chacun des dossiers à la clôture des dépôts.</w:t>
      </w:r>
      <w:r w:rsidR="00E2189E">
        <w:rPr>
          <w:rFonts w:ascii="Arial" w:hAnsi="Arial" w:cs="Arial"/>
          <w:color w:val="auto"/>
          <w:sz w:val="22"/>
          <w:lang w:val="fr-FR"/>
        </w:rPr>
        <w:t xml:space="preserve"> </w:t>
      </w:r>
      <w:r w:rsidRPr="00E2189E">
        <w:rPr>
          <w:rFonts w:ascii="Arial" w:hAnsi="Arial" w:cs="Arial"/>
          <w:color w:val="auto"/>
          <w:sz w:val="22"/>
          <w:lang w:val="fr-FR"/>
        </w:rPr>
        <w:t>Enfin, d</w:t>
      </w:r>
      <w:r w:rsidR="00B552E2">
        <w:rPr>
          <w:rFonts w:ascii="Arial" w:hAnsi="Arial" w:cs="Arial"/>
          <w:color w:val="auto"/>
          <w:sz w:val="22"/>
          <w:lang w:val="fr-FR"/>
        </w:rPr>
        <w:t>ébut</w:t>
      </w:r>
      <w:r w:rsidRPr="00E2189E">
        <w:rPr>
          <w:rFonts w:ascii="Arial" w:hAnsi="Arial" w:cs="Arial"/>
          <w:color w:val="auto"/>
          <w:sz w:val="22"/>
          <w:lang w:val="fr-FR"/>
        </w:rPr>
        <w:t xml:space="preserve"> </w:t>
      </w:r>
      <w:r w:rsidRPr="00E2189E">
        <w:rPr>
          <w:rFonts w:ascii="Arial" w:hAnsi="Arial" w:cs="Arial"/>
          <w:b/>
          <w:color w:val="auto"/>
          <w:sz w:val="22"/>
          <w:lang w:val="fr-FR"/>
        </w:rPr>
        <w:t>octobre 20</w:t>
      </w:r>
      <w:r w:rsidR="00C80808" w:rsidRPr="00E2189E">
        <w:rPr>
          <w:rFonts w:ascii="Arial" w:hAnsi="Arial" w:cs="Arial"/>
          <w:b/>
          <w:color w:val="auto"/>
          <w:sz w:val="22"/>
          <w:lang w:val="fr-FR"/>
        </w:rPr>
        <w:t>20</w:t>
      </w:r>
      <w:r w:rsidRPr="00E2189E">
        <w:rPr>
          <w:rFonts w:ascii="Arial" w:hAnsi="Arial" w:cs="Arial"/>
          <w:color w:val="auto"/>
          <w:sz w:val="22"/>
          <w:lang w:val="fr-FR"/>
        </w:rPr>
        <w:t>, les 3 dossiers retenus seront envoyés aux membres du jury des prix de l’ENSOSP pour lecture.</w:t>
      </w:r>
    </w:p>
    <w:p w14:paraId="06FF9ECF" w14:textId="77777777" w:rsidR="00021F47" w:rsidRPr="00E2189E" w:rsidRDefault="00021F47" w:rsidP="00021F47">
      <w:pPr>
        <w:jc w:val="both"/>
        <w:rPr>
          <w:rFonts w:ascii="Arial" w:hAnsi="Arial" w:cs="Arial"/>
          <w:color w:val="auto"/>
          <w:sz w:val="22"/>
          <w:lang w:val="fr-FR"/>
        </w:rPr>
      </w:pPr>
    </w:p>
    <w:p w14:paraId="177C2C17" w14:textId="072BFA4B" w:rsidR="00021F47" w:rsidRPr="00E2189E" w:rsidRDefault="00A2585C" w:rsidP="00021F47">
      <w:pPr>
        <w:jc w:val="both"/>
        <w:rPr>
          <w:rFonts w:ascii="Arial" w:hAnsi="Arial" w:cs="Arial"/>
          <w:color w:val="auto"/>
          <w:sz w:val="22"/>
          <w:lang w:val="fr-FR"/>
        </w:rPr>
      </w:pPr>
      <w:r>
        <w:rPr>
          <w:rFonts w:ascii="Arial" w:hAnsi="Arial" w:cs="Arial"/>
          <w:color w:val="auto"/>
          <w:sz w:val="22"/>
          <w:lang w:val="fr-FR"/>
        </w:rPr>
        <w:t>Le j</w:t>
      </w:r>
      <w:r w:rsidR="00021F47" w:rsidRPr="00E2189E">
        <w:rPr>
          <w:rFonts w:ascii="Arial" w:hAnsi="Arial" w:cs="Arial"/>
          <w:color w:val="auto"/>
          <w:sz w:val="22"/>
          <w:lang w:val="fr-FR"/>
        </w:rPr>
        <w:t xml:space="preserve">ury final délibèrera le matin même de la cérémonie des prix, </w:t>
      </w:r>
      <w:r w:rsidR="00AC49A5">
        <w:rPr>
          <w:rFonts w:ascii="Arial" w:hAnsi="Arial" w:cs="Arial"/>
          <w:color w:val="auto"/>
          <w:sz w:val="22"/>
          <w:lang w:val="fr-FR"/>
        </w:rPr>
        <w:t xml:space="preserve">le </w:t>
      </w:r>
      <w:r w:rsidR="00AC49A5" w:rsidRPr="00AC49A5">
        <w:rPr>
          <w:rFonts w:ascii="Arial" w:hAnsi="Arial" w:cs="Arial"/>
          <w:b/>
          <w:color w:val="auto"/>
          <w:sz w:val="22"/>
          <w:lang w:val="fr-FR"/>
        </w:rPr>
        <w:t>18 novembre 2020</w:t>
      </w:r>
      <w:r w:rsidR="00AC49A5">
        <w:rPr>
          <w:rFonts w:ascii="Arial" w:hAnsi="Arial" w:cs="Arial"/>
          <w:color w:val="auto"/>
          <w:sz w:val="22"/>
          <w:lang w:val="fr-FR"/>
        </w:rPr>
        <w:t>,</w:t>
      </w:r>
      <w:r w:rsidR="00021F47" w:rsidRPr="00E2189E">
        <w:rPr>
          <w:rFonts w:ascii="Arial" w:hAnsi="Arial" w:cs="Arial"/>
          <w:color w:val="auto"/>
          <w:sz w:val="22"/>
          <w:lang w:val="fr-FR"/>
        </w:rPr>
        <w:t xml:space="preserve"> afin de décerner un prix et deux accessits, remis en soirée. Les dossiers du prix de l’innovation participeront également aux prix transversaux (prix spécial du jury</w:t>
      </w:r>
      <w:r w:rsidR="00C80808" w:rsidRPr="00E2189E">
        <w:rPr>
          <w:rFonts w:ascii="Arial" w:hAnsi="Arial" w:cs="Arial"/>
          <w:color w:val="auto"/>
          <w:sz w:val="22"/>
          <w:lang w:val="fr-FR"/>
        </w:rPr>
        <w:t xml:space="preserve"> et</w:t>
      </w:r>
      <w:r w:rsidR="00021F47" w:rsidRPr="00E2189E">
        <w:rPr>
          <w:rFonts w:ascii="Arial" w:hAnsi="Arial" w:cs="Arial"/>
          <w:color w:val="auto"/>
          <w:sz w:val="22"/>
          <w:lang w:val="fr-FR"/>
        </w:rPr>
        <w:t xml:space="preserve"> main d’or).</w:t>
      </w:r>
    </w:p>
    <w:p w14:paraId="11B42D60" w14:textId="77777777" w:rsidR="00021F47" w:rsidRPr="00E2189E" w:rsidRDefault="00021F47" w:rsidP="00021F47">
      <w:pPr>
        <w:jc w:val="both"/>
        <w:rPr>
          <w:rFonts w:ascii="Arial" w:hAnsi="Arial" w:cs="Arial"/>
          <w:bCs/>
          <w:color w:val="auto"/>
          <w:sz w:val="22"/>
          <w:lang w:val="fr-FR"/>
        </w:rPr>
      </w:pPr>
    </w:p>
    <w:p w14:paraId="483D6622" w14:textId="77777777" w:rsidR="00021F47" w:rsidRPr="00E2189E" w:rsidRDefault="00C80808" w:rsidP="00021F47">
      <w:pPr>
        <w:jc w:val="both"/>
        <w:rPr>
          <w:rFonts w:ascii="Arial" w:hAnsi="Arial" w:cs="Arial"/>
          <w:bCs/>
          <w:color w:val="auto"/>
          <w:sz w:val="22"/>
          <w:lang w:val="fr-FR"/>
        </w:rPr>
      </w:pPr>
      <w:r w:rsidRPr="00E2189E">
        <w:rPr>
          <w:rFonts w:ascii="Arial" w:hAnsi="Arial" w:cs="Arial"/>
          <w:bCs/>
          <w:color w:val="auto"/>
          <w:sz w:val="22"/>
          <w:lang w:val="fr-FR"/>
        </w:rPr>
        <w:t>En conclusion, l</w:t>
      </w:r>
      <w:r w:rsidR="00021F47" w:rsidRPr="00E2189E">
        <w:rPr>
          <w:rFonts w:ascii="Arial" w:hAnsi="Arial" w:cs="Arial"/>
          <w:bCs/>
          <w:color w:val="auto"/>
          <w:sz w:val="22"/>
          <w:lang w:val="fr-FR"/>
        </w:rPr>
        <w:t xml:space="preserve">es objectifs </w:t>
      </w:r>
      <w:r w:rsidR="00C674A2" w:rsidRPr="00E2189E">
        <w:rPr>
          <w:rFonts w:ascii="Arial" w:hAnsi="Arial" w:cs="Arial"/>
          <w:bCs/>
          <w:color w:val="auto"/>
          <w:sz w:val="22"/>
          <w:lang w:val="fr-FR"/>
        </w:rPr>
        <w:t xml:space="preserve">essentiels </w:t>
      </w:r>
      <w:r w:rsidR="00021F47" w:rsidRPr="00E2189E">
        <w:rPr>
          <w:rFonts w:ascii="Arial" w:hAnsi="Arial" w:cs="Arial"/>
          <w:bCs/>
          <w:color w:val="auto"/>
          <w:sz w:val="22"/>
          <w:lang w:val="fr-FR"/>
        </w:rPr>
        <w:t>de cette cérémonie de récompenses sont</w:t>
      </w:r>
      <w:r w:rsidR="00C674A2" w:rsidRPr="00E2189E">
        <w:rPr>
          <w:rFonts w:ascii="Arial" w:hAnsi="Arial" w:cs="Arial"/>
          <w:bCs/>
          <w:color w:val="auto"/>
          <w:sz w:val="22"/>
          <w:lang w:val="fr-FR"/>
        </w:rPr>
        <w:t> :</w:t>
      </w:r>
    </w:p>
    <w:p w14:paraId="76841145" w14:textId="77777777" w:rsidR="00021F47" w:rsidRPr="00E2189E" w:rsidRDefault="00A2585C" w:rsidP="00021F47">
      <w:pPr>
        <w:numPr>
          <w:ilvl w:val="0"/>
          <w:numId w:val="10"/>
        </w:numPr>
        <w:spacing w:line="240" w:lineRule="auto"/>
        <w:jc w:val="both"/>
        <w:rPr>
          <w:rFonts w:ascii="Arial" w:hAnsi="Arial" w:cs="Arial"/>
          <w:bCs/>
          <w:color w:val="auto"/>
          <w:sz w:val="22"/>
          <w:lang w:val="fr-FR"/>
        </w:rPr>
      </w:pPr>
      <w:r>
        <w:rPr>
          <w:rFonts w:ascii="Arial" w:hAnsi="Arial" w:cs="Arial"/>
          <w:bCs/>
          <w:color w:val="auto"/>
          <w:sz w:val="22"/>
          <w:lang w:val="fr-FR"/>
        </w:rPr>
        <w:t>l</w:t>
      </w:r>
      <w:r w:rsidR="00021F47" w:rsidRPr="00E2189E">
        <w:rPr>
          <w:rFonts w:ascii="Arial" w:hAnsi="Arial" w:cs="Arial"/>
          <w:bCs/>
          <w:color w:val="auto"/>
          <w:sz w:val="22"/>
          <w:lang w:val="fr-FR"/>
        </w:rPr>
        <w:t>a volonté de tendre à un niveau d’excellence dans le rendu de ce type de travaux ;</w:t>
      </w:r>
    </w:p>
    <w:p w14:paraId="43978BFD" w14:textId="77777777" w:rsidR="00021F47" w:rsidRPr="00E2189E" w:rsidRDefault="00A2585C" w:rsidP="00021F47">
      <w:pPr>
        <w:numPr>
          <w:ilvl w:val="0"/>
          <w:numId w:val="10"/>
        </w:numPr>
        <w:spacing w:line="240" w:lineRule="auto"/>
        <w:jc w:val="both"/>
        <w:rPr>
          <w:rFonts w:ascii="Arial" w:hAnsi="Arial" w:cs="Arial"/>
          <w:bCs/>
          <w:color w:val="auto"/>
          <w:sz w:val="22"/>
          <w:lang w:val="fr-FR"/>
        </w:rPr>
      </w:pPr>
      <w:r>
        <w:rPr>
          <w:rFonts w:ascii="Arial" w:hAnsi="Arial" w:cs="Arial"/>
          <w:bCs/>
          <w:color w:val="auto"/>
          <w:sz w:val="22"/>
          <w:lang w:val="fr-FR"/>
        </w:rPr>
        <w:t>l</w:t>
      </w:r>
      <w:r w:rsidR="00021F47" w:rsidRPr="00E2189E">
        <w:rPr>
          <w:rFonts w:ascii="Arial" w:hAnsi="Arial" w:cs="Arial"/>
          <w:bCs/>
          <w:color w:val="auto"/>
          <w:sz w:val="22"/>
          <w:lang w:val="fr-FR"/>
        </w:rPr>
        <w:t xml:space="preserve">e souhait d’ouvrir l’école et de tisser des liens avec d’autres partenaires et ainsi de faire reconnaitre, dans le cadre de la formation, la qualité des travaux conduits par les officiers de sapeurs-pompiers et par </w:t>
      </w:r>
      <w:r w:rsidR="00FF5BC4">
        <w:rPr>
          <w:rFonts w:ascii="Arial" w:hAnsi="Arial" w:cs="Arial"/>
          <w:bCs/>
          <w:color w:val="auto"/>
          <w:sz w:val="22"/>
          <w:lang w:val="fr-FR"/>
        </w:rPr>
        <w:t>l’organismes de sécurité civile</w:t>
      </w:r>
      <w:r w:rsidR="00021F47" w:rsidRPr="00E2189E">
        <w:rPr>
          <w:rFonts w:ascii="Arial" w:hAnsi="Arial" w:cs="Arial"/>
          <w:bCs/>
          <w:color w:val="auto"/>
          <w:sz w:val="22"/>
          <w:lang w:val="fr-FR"/>
        </w:rPr>
        <w:t> ;</w:t>
      </w:r>
    </w:p>
    <w:p w14:paraId="27E22F92" w14:textId="77777777" w:rsidR="00021F47" w:rsidRPr="00E2189E" w:rsidRDefault="00A2585C" w:rsidP="00021F47">
      <w:pPr>
        <w:numPr>
          <w:ilvl w:val="0"/>
          <w:numId w:val="10"/>
        </w:numPr>
        <w:spacing w:line="240" w:lineRule="auto"/>
        <w:jc w:val="both"/>
        <w:rPr>
          <w:rFonts w:ascii="Arial" w:hAnsi="Arial" w:cs="Arial"/>
          <w:bCs/>
          <w:color w:val="auto"/>
          <w:sz w:val="22"/>
          <w:lang w:val="fr-FR"/>
        </w:rPr>
      </w:pPr>
      <w:r>
        <w:rPr>
          <w:rFonts w:ascii="Arial" w:hAnsi="Arial" w:cs="Arial"/>
          <w:bCs/>
          <w:color w:val="auto"/>
          <w:sz w:val="22"/>
          <w:lang w:val="fr-FR"/>
        </w:rPr>
        <w:t>l</w:t>
      </w:r>
      <w:r w:rsidR="00021F47" w:rsidRPr="00E2189E">
        <w:rPr>
          <w:rFonts w:ascii="Arial" w:hAnsi="Arial" w:cs="Arial"/>
          <w:bCs/>
          <w:color w:val="auto"/>
          <w:sz w:val="22"/>
          <w:lang w:val="fr-FR"/>
        </w:rPr>
        <w:t>a détection, dans les travaux issus des formations, d’éléments directement exploitables par les SIS pour leur évolution, et pour le prix d</w:t>
      </w:r>
      <w:r w:rsidR="00FF5BC4">
        <w:rPr>
          <w:rFonts w:ascii="Arial" w:hAnsi="Arial" w:cs="Arial"/>
          <w:bCs/>
          <w:color w:val="auto"/>
          <w:sz w:val="22"/>
          <w:lang w:val="fr-FR"/>
        </w:rPr>
        <w:t>e l’innovation, par d’autres structures</w:t>
      </w:r>
      <w:r w:rsidR="00021F47" w:rsidRPr="00E2189E">
        <w:rPr>
          <w:rFonts w:ascii="Arial" w:hAnsi="Arial" w:cs="Arial"/>
          <w:bCs/>
          <w:color w:val="auto"/>
          <w:sz w:val="22"/>
          <w:lang w:val="fr-FR"/>
        </w:rPr>
        <w:t> ;</w:t>
      </w:r>
    </w:p>
    <w:p w14:paraId="2B47B288" w14:textId="77777777" w:rsidR="00021F47" w:rsidRPr="00E2189E" w:rsidRDefault="00A2585C" w:rsidP="00021F47">
      <w:pPr>
        <w:numPr>
          <w:ilvl w:val="0"/>
          <w:numId w:val="10"/>
        </w:numPr>
        <w:spacing w:line="240" w:lineRule="auto"/>
        <w:jc w:val="both"/>
        <w:rPr>
          <w:rFonts w:ascii="Arial" w:hAnsi="Arial" w:cs="Arial"/>
          <w:bCs/>
          <w:color w:val="auto"/>
          <w:sz w:val="22"/>
          <w:lang w:val="fr-FR"/>
        </w:rPr>
      </w:pPr>
      <w:r>
        <w:rPr>
          <w:rFonts w:ascii="Arial" w:hAnsi="Arial" w:cs="Arial"/>
          <w:bCs/>
          <w:color w:val="auto"/>
          <w:sz w:val="22"/>
          <w:lang w:val="fr-FR"/>
        </w:rPr>
        <w:t>l</w:t>
      </w:r>
      <w:r w:rsidR="00021F47" w:rsidRPr="00E2189E">
        <w:rPr>
          <w:rFonts w:ascii="Arial" w:hAnsi="Arial" w:cs="Arial"/>
          <w:bCs/>
          <w:color w:val="auto"/>
          <w:sz w:val="22"/>
          <w:lang w:val="fr-FR"/>
        </w:rPr>
        <w:t>a mise en place de moyens de diffusion et de publication des meilleurs travaux conduits à l’occasion de certains cursus de formation ou</w:t>
      </w:r>
      <w:r w:rsidR="00FF5BC4">
        <w:rPr>
          <w:rFonts w:ascii="Arial" w:hAnsi="Arial" w:cs="Arial"/>
          <w:bCs/>
          <w:color w:val="auto"/>
          <w:sz w:val="22"/>
          <w:lang w:val="fr-FR"/>
        </w:rPr>
        <w:t xml:space="preserve"> de travaux conduits par les organismes de sécurité civile</w:t>
      </w:r>
      <w:r w:rsidR="00021F47" w:rsidRPr="00E2189E">
        <w:rPr>
          <w:rFonts w:ascii="Arial" w:hAnsi="Arial" w:cs="Arial"/>
          <w:bCs/>
          <w:color w:val="auto"/>
          <w:sz w:val="22"/>
          <w:lang w:val="fr-FR"/>
        </w:rPr>
        <w:t>.</w:t>
      </w:r>
    </w:p>
    <w:p w14:paraId="7898D19C" w14:textId="77777777" w:rsidR="00021F47" w:rsidRPr="00E2189E" w:rsidRDefault="00021F47" w:rsidP="00021F47">
      <w:pPr>
        <w:jc w:val="both"/>
        <w:rPr>
          <w:rFonts w:ascii="Arial" w:hAnsi="Arial" w:cs="Arial"/>
          <w:bCs/>
          <w:color w:val="auto"/>
          <w:sz w:val="22"/>
          <w:lang w:val="fr-FR"/>
        </w:rPr>
      </w:pPr>
    </w:p>
    <w:p w14:paraId="19AE5572" w14:textId="77777777" w:rsidR="00E94B5F" w:rsidRPr="00E2189E" w:rsidRDefault="00021F47" w:rsidP="00C674A2">
      <w:pPr>
        <w:jc w:val="both"/>
        <w:rPr>
          <w:rFonts w:ascii="Arial" w:hAnsi="Arial" w:cs="Arial"/>
          <w:color w:val="auto"/>
          <w:sz w:val="22"/>
          <w:lang w:val="fr-FR"/>
        </w:rPr>
      </w:pPr>
      <w:r w:rsidRPr="00E2189E">
        <w:rPr>
          <w:rFonts w:ascii="Arial" w:hAnsi="Arial" w:cs="Arial"/>
          <w:bCs/>
          <w:color w:val="auto"/>
          <w:sz w:val="22"/>
          <w:lang w:val="fr-FR"/>
        </w:rPr>
        <w:t xml:space="preserve">C’est donc en tant que modeste maillon du dispositif de formation des sapeurs-pompiers et d’une façon plus générale, de ce que représente notre activité de protection des populations, des biens et de l’environnement, que nous avons souhaité proposer ce moyen de reconnaissance de travaux réalisés par des officiers </w:t>
      </w:r>
      <w:r w:rsidR="00FF5BC4">
        <w:rPr>
          <w:rFonts w:ascii="Arial" w:hAnsi="Arial" w:cs="Arial"/>
          <w:bCs/>
          <w:color w:val="auto"/>
          <w:sz w:val="22"/>
          <w:lang w:val="fr-FR"/>
        </w:rPr>
        <w:t xml:space="preserve">et des étudiants </w:t>
      </w:r>
      <w:r w:rsidRPr="00E2189E">
        <w:rPr>
          <w:rFonts w:ascii="Arial" w:hAnsi="Arial" w:cs="Arial"/>
          <w:bCs/>
          <w:color w:val="auto"/>
          <w:sz w:val="22"/>
          <w:lang w:val="fr-FR"/>
        </w:rPr>
        <w:t xml:space="preserve">durant leur formation au sein de l’ENSOSP et des innovations que peuvent développer les </w:t>
      </w:r>
      <w:r w:rsidR="00FF5BC4">
        <w:rPr>
          <w:rFonts w:ascii="Arial" w:hAnsi="Arial" w:cs="Arial"/>
          <w:bCs/>
          <w:color w:val="auto"/>
          <w:sz w:val="22"/>
          <w:lang w:val="fr-FR"/>
        </w:rPr>
        <w:t>organismes de sécurité civile</w:t>
      </w:r>
      <w:r w:rsidRPr="00E2189E">
        <w:rPr>
          <w:rFonts w:ascii="Arial" w:hAnsi="Arial" w:cs="Arial"/>
          <w:bCs/>
          <w:color w:val="auto"/>
          <w:sz w:val="22"/>
          <w:lang w:val="fr-FR"/>
        </w:rPr>
        <w:t xml:space="preserve"> et qui souvent, servent ensuite dans les formations que nous dispensons.</w:t>
      </w:r>
    </w:p>
    <w:sectPr w:rsidR="00E94B5F" w:rsidRPr="00E2189E" w:rsidSect="009D1F1A">
      <w:headerReference w:type="default" r:id="rId12"/>
      <w:footerReference w:type="default" r:id="rId13"/>
      <w:footerReference w:type="first" r:id="rId14"/>
      <w:pgSz w:w="12240" w:h="15840"/>
      <w:pgMar w:top="142"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8E38" w14:textId="77777777" w:rsidR="00CB579E" w:rsidRDefault="00CB579E" w:rsidP="004B7E44">
      <w:r>
        <w:separator/>
      </w:r>
    </w:p>
  </w:endnote>
  <w:endnote w:type="continuationSeparator" w:id="0">
    <w:p w14:paraId="6DBDEF1D" w14:textId="77777777" w:rsidR="00CB579E" w:rsidRDefault="00CB579E"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9"/>
    </w:tblGrid>
    <w:tr w:rsidR="001C7B33" w:rsidRPr="001C7B33" w14:paraId="7C7655BD" w14:textId="77777777" w:rsidTr="002424D1">
      <w:trPr>
        <w:trHeight w:val="750"/>
      </w:trPr>
      <w:tc>
        <w:tcPr>
          <w:tcW w:w="10179" w:type="dxa"/>
          <w:tcBorders>
            <w:top w:val="nil"/>
            <w:left w:val="nil"/>
            <w:bottom w:val="nil"/>
            <w:right w:val="nil"/>
          </w:tcBorders>
          <w:shd w:val="clear" w:color="auto" w:fill="FFFFFF" w:themeFill="background1"/>
          <w:vAlign w:val="center"/>
        </w:tcPr>
        <w:p w14:paraId="5E40F14F" w14:textId="17697C32" w:rsidR="00B6403E" w:rsidRPr="001C7B33" w:rsidRDefault="002424D1" w:rsidP="002424D1">
          <w:pPr>
            <w:jc w:val="center"/>
            <w:rPr>
              <w:rFonts w:ascii="Arial" w:hAnsi="Arial" w:cs="Arial"/>
              <w:color w:val="auto"/>
              <w:sz w:val="16"/>
              <w:szCs w:val="16"/>
              <w:lang w:val="fr-FR"/>
            </w:rPr>
          </w:pPr>
          <w:r w:rsidRPr="001C7B33">
            <w:rPr>
              <w:rFonts w:ascii="Arial" w:hAnsi="Arial" w:cs="Arial"/>
              <w:color w:val="auto"/>
              <w:sz w:val="16"/>
              <w:szCs w:val="16"/>
              <w:lang w:val="fr-FR"/>
            </w:rPr>
            <w:fldChar w:fldCharType="begin"/>
          </w:r>
          <w:r w:rsidRPr="001C7B33">
            <w:rPr>
              <w:rFonts w:ascii="Arial" w:hAnsi="Arial" w:cs="Arial"/>
              <w:color w:val="auto"/>
              <w:sz w:val="16"/>
              <w:szCs w:val="16"/>
              <w:lang w:val="fr-FR"/>
            </w:rPr>
            <w:instrText>PAGE   \* MERGEFORMAT</w:instrText>
          </w:r>
          <w:r w:rsidRPr="001C7B33">
            <w:rPr>
              <w:rFonts w:ascii="Arial" w:hAnsi="Arial" w:cs="Arial"/>
              <w:color w:val="auto"/>
              <w:sz w:val="16"/>
              <w:szCs w:val="16"/>
              <w:lang w:val="fr-FR"/>
            </w:rPr>
            <w:fldChar w:fldCharType="separate"/>
          </w:r>
          <w:r w:rsidR="00C05F66">
            <w:rPr>
              <w:rFonts w:ascii="Arial" w:hAnsi="Arial" w:cs="Arial"/>
              <w:noProof/>
              <w:color w:val="auto"/>
              <w:sz w:val="16"/>
              <w:szCs w:val="16"/>
              <w:lang w:val="fr-FR"/>
            </w:rPr>
            <w:t>3</w:t>
          </w:r>
          <w:r w:rsidRPr="001C7B33">
            <w:rPr>
              <w:rFonts w:ascii="Arial" w:hAnsi="Arial" w:cs="Arial"/>
              <w:color w:val="auto"/>
              <w:sz w:val="16"/>
              <w:szCs w:val="16"/>
              <w:lang w:val="fr-FR"/>
            </w:rPr>
            <w:fldChar w:fldCharType="end"/>
          </w:r>
          <w:r w:rsidRPr="001C7B33">
            <w:rPr>
              <w:rFonts w:ascii="Arial" w:hAnsi="Arial" w:cs="Arial"/>
              <w:color w:val="auto"/>
              <w:sz w:val="16"/>
              <w:szCs w:val="16"/>
              <w:lang w:val="fr-FR"/>
            </w:rPr>
            <w:t xml:space="preserve">  //  ENSOSP – Département DEPRO²/ CE</w:t>
          </w:r>
          <w:r w:rsidR="001C30B5">
            <w:rPr>
              <w:rFonts w:ascii="Arial" w:hAnsi="Arial" w:cs="Arial"/>
              <w:color w:val="auto"/>
              <w:sz w:val="16"/>
              <w:szCs w:val="16"/>
              <w:lang w:val="fr-FR"/>
            </w:rPr>
            <w:t>RISC – Prix de l’innovation 2020</w:t>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91010"/>
      <w:docPartObj>
        <w:docPartGallery w:val="Page Numbers (Bottom of Page)"/>
        <w:docPartUnique/>
      </w:docPartObj>
    </w:sdtPr>
    <w:sdtEndPr>
      <w:rPr>
        <w:noProof/>
      </w:rPr>
    </w:sdtEndPr>
    <w:sdtContent>
      <w:p w14:paraId="18E75AFD" w14:textId="4041E0F3" w:rsidR="005A718F" w:rsidRDefault="005A718F" w:rsidP="004B7E44">
        <w:pPr>
          <w:pStyle w:val="Pieddepage"/>
        </w:pPr>
        <w:r>
          <w:fldChar w:fldCharType="begin"/>
        </w:r>
        <w:r>
          <w:instrText xml:space="preserve"> PAGE   \* MERGEFORMAT </w:instrText>
        </w:r>
        <w:r>
          <w:fldChar w:fldCharType="separate"/>
        </w:r>
        <w:r w:rsidR="00C05F6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0333" w14:textId="77777777" w:rsidR="00CB579E" w:rsidRDefault="00CB579E" w:rsidP="004B7E44">
      <w:r>
        <w:separator/>
      </w:r>
    </w:p>
  </w:footnote>
  <w:footnote w:type="continuationSeparator" w:id="0">
    <w:p w14:paraId="182E8B4C" w14:textId="77777777" w:rsidR="00CB579E" w:rsidRDefault="00CB579E" w:rsidP="004B7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6DF9EF3B" w14:textId="77777777" w:rsidTr="004B7E44">
      <w:trPr>
        <w:trHeight w:val="1318"/>
      </w:trPr>
      <w:tc>
        <w:tcPr>
          <w:tcW w:w="12210" w:type="dxa"/>
          <w:tcBorders>
            <w:top w:val="nil"/>
            <w:left w:val="nil"/>
            <w:bottom w:val="nil"/>
            <w:right w:val="nil"/>
          </w:tcBorders>
        </w:tcPr>
        <w:p w14:paraId="1C2FB9DC" w14:textId="77777777" w:rsidR="004B7E44" w:rsidRDefault="004B7E44" w:rsidP="004B7E44">
          <w:pPr>
            <w:pStyle w:val="En-tte"/>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8B670F0"/>
    <w:multiLevelType w:val="hybridMultilevel"/>
    <w:tmpl w:val="EC1ED492"/>
    <w:lvl w:ilvl="0" w:tplc="040C0001">
      <w:start w:val="1"/>
      <w:numFmt w:val="bullet"/>
      <w:lvlText w:val=""/>
      <w:lvlJc w:val="left"/>
      <w:pPr>
        <w:tabs>
          <w:tab w:val="num" w:pos="2130"/>
        </w:tabs>
        <w:ind w:left="2130" w:hanging="360"/>
      </w:pPr>
      <w:rPr>
        <w:rFonts w:ascii="Symbol" w:hAnsi="Symbol" w:hint="default"/>
      </w:rPr>
    </w:lvl>
    <w:lvl w:ilvl="1" w:tplc="040C0003" w:tentative="1">
      <w:start w:val="1"/>
      <w:numFmt w:val="bullet"/>
      <w:lvlText w:val="o"/>
      <w:lvlJc w:val="left"/>
      <w:pPr>
        <w:tabs>
          <w:tab w:val="num" w:pos="2850"/>
        </w:tabs>
        <w:ind w:left="2850" w:hanging="360"/>
      </w:pPr>
      <w:rPr>
        <w:rFonts w:ascii="Courier New" w:hAnsi="Courier New" w:cs="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cs="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cs="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1" w15:restartNumberingAfterBreak="0">
    <w:nsid w:val="0C3B6E15"/>
    <w:multiLevelType w:val="hybridMultilevel"/>
    <w:tmpl w:val="C980D050"/>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8D60876"/>
    <w:multiLevelType w:val="hybridMultilevel"/>
    <w:tmpl w:val="A35689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42378DA"/>
    <w:multiLevelType w:val="hybridMultilevel"/>
    <w:tmpl w:val="3CAADA3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2A3B60F9"/>
    <w:multiLevelType w:val="hybridMultilevel"/>
    <w:tmpl w:val="2C24DA16"/>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F35A3B"/>
    <w:multiLevelType w:val="hybridMultilevel"/>
    <w:tmpl w:val="099ADEA0"/>
    <w:lvl w:ilvl="0" w:tplc="35264D3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DA9159B"/>
    <w:multiLevelType w:val="hybridMultilevel"/>
    <w:tmpl w:val="64CEA5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0855F9"/>
    <w:multiLevelType w:val="hybridMultilevel"/>
    <w:tmpl w:val="FC70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E00A00"/>
    <w:multiLevelType w:val="hybridMultilevel"/>
    <w:tmpl w:val="BE54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783458"/>
    <w:multiLevelType w:val="hybridMultilevel"/>
    <w:tmpl w:val="BC06C8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0AE18C0"/>
    <w:multiLevelType w:val="hybridMultilevel"/>
    <w:tmpl w:val="25A21AFA"/>
    <w:lvl w:ilvl="0" w:tplc="AB58FAC6">
      <w:start w:val="1"/>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7"/>
  </w:num>
  <w:num w:numId="6">
    <w:abstractNumId w:val="8"/>
  </w:num>
  <w:num w:numId="7">
    <w:abstractNumId w:val="5"/>
  </w:num>
  <w:num w:numId="8">
    <w:abstractNumId w:val="4"/>
  </w:num>
  <w:num w:numId="9">
    <w:abstractNumId w:val="1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F"/>
    <w:rsid w:val="00021F47"/>
    <w:rsid w:val="0009746F"/>
    <w:rsid w:val="001C30B5"/>
    <w:rsid w:val="001C7B33"/>
    <w:rsid w:val="001F453E"/>
    <w:rsid w:val="002135BD"/>
    <w:rsid w:val="002424D1"/>
    <w:rsid w:val="002550FD"/>
    <w:rsid w:val="0027784E"/>
    <w:rsid w:val="00293B83"/>
    <w:rsid w:val="0033127D"/>
    <w:rsid w:val="003625C8"/>
    <w:rsid w:val="003C1B13"/>
    <w:rsid w:val="003C4289"/>
    <w:rsid w:val="00431330"/>
    <w:rsid w:val="004B7E44"/>
    <w:rsid w:val="004D5252"/>
    <w:rsid w:val="004F2B86"/>
    <w:rsid w:val="005419B3"/>
    <w:rsid w:val="005426AF"/>
    <w:rsid w:val="005A718F"/>
    <w:rsid w:val="006A1CE0"/>
    <w:rsid w:val="006A3CE7"/>
    <w:rsid w:val="006F1EF0"/>
    <w:rsid w:val="00704982"/>
    <w:rsid w:val="007516CF"/>
    <w:rsid w:val="008B33BC"/>
    <w:rsid w:val="009120E9"/>
    <w:rsid w:val="00945900"/>
    <w:rsid w:val="00972F26"/>
    <w:rsid w:val="009C396C"/>
    <w:rsid w:val="009D1F1A"/>
    <w:rsid w:val="00A13FAB"/>
    <w:rsid w:val="00A2585C"/>
    <w:rsid w:val="00A368F3"/>
    <w:rsid w:val="00A918EC"/>
    <w:rsid w:val="00AC49A5"/>
    <w:rsid w:val="00AE67C5"/>
    <w:rsid w:val="00B47EC9"/>
    <w:rsid w:val="00B552E2"/>
    <w:rsid w:val="00B572B4"/>
    <w:rsid w:val="00B6403E"/>
    <w:rsid w:val="00BA5BF3"/>
    <w:rsid w:val="00BE1BF7"/>
    <w:rsid w:val="00BE4EC2"/>
    <w:rsid w:val="00C05F66"/>
    <w:rsid w:val="00C674A2"/>
    <w:rsid w:val="00C80808"/>
    <w:rsid w:val="00CB579E"/>
    <w:rsid w:val="00D9521F"/>
    <w:rsid w:val="00DB26A7"/>
    <w:rsid w:val="00DC2D6A"/>
    <w:rsid w:val="00E03E01"/>
    <w:rsid w:val="00E2189E"/>
    <w:rsid w:val="00E76CAD"/>
    <w:rsid w:val="00E853EB"/>
    <w:rsid w:val="00E94B5F"/>
    <w:rsid w:val="00ED5F2B"/>
    <w:rsid w:val="00ED745B"/>
    <w:rsid w:val="00EF2E63"/>
    <w:rsid w:val="00F05B9E"/>
    <w:rsid w:val="00F11498"/>
    <w:rsid w:val="00F53FB2"/>
    <w:rsid w:val="00FE7A83"/>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76E5F"/>
  <w15:chartTrackingRefBased/>
  <w15:docId w15:val="{6FB0BC4B-C7C7-43A3-A606-219B4513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Titre1">
    <w:name w:val="heading 1"/>
    <w:basedOn w:val="Normal"/>
    <w:link w:val="Titre1Car"/>
    <w:uiPriority w:val="2"/>
    <w:qFormat/>
    <w:rsid w:val="004B7E44"/>
    <w:pPr>
      <w:keepNext/>
      <w:outlineLvl w:val="0"/>
    </w:pPr>
    <w:rPr>
      <w:rFonts w:asciiTheme="majorHAnsi" w:eastAsia="Times New Roman" w:hAnsiTheme="majorHAnsi" w:cs="Times New Roman"/>
      <w:b/>
      <w:sz w:val="48"/>
      <w:szCs w:val="24"/>
    </w:rPr>
  </w:style>
  <w:style w:type="paragraph" w:styleId="Titre2">
    <w:name w:val="heading 2"/>
    <w:basedOn w:val="Normal"/>
    <w:link w:val="Titre2C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Titre3">
    <w:name w:val="heading 3"/>
    <w:basedOn w:val="Normal"/>
    <w:link w:val="Titre3C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Titre4">
    <w:name w:val="heading 4"/>
    <w:basedOn w:val="Normal"/>
    <w:link w:val="Titre4C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Titre5">
    <w:name w:val="heading 5"/>
    <w:basedOn w:val="Normal"/>
    <w:next w:val="Normal"/>
    <w:link w:val="Titre5C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B7E44"/>
    <w:rPr>
      <w:rFonts w:asciiTheme="majorHAnsi" w:eastAsia="Times New Roman" w:hAnsiTheme="majorHAnsi" w:cs="Times New Roman"/>
      <w:b/>
      <w:color w:val="FFFFFF" w:themeColor="background1"/>
      <w:sz w:val="48"/>
      <w:szCs w:val="24"/>
    </w:rPr>
  </w:style>
  <w:style w:type="paragraph" w:styleId="Titre">
    <w:name w:val="Title"/>
    <w:basedOn w:val="Normal"/>
    <w:link w:val="TitreC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reCar">
    <w:name w:val="Titre Car"/>
    <w:basedOn w:val="Policepardfaut"/>
    <w:link w:val="Titre"/>
    <w:uiPriority w:val="1"/>
    <w:rsid w:val="004B7E44"/>
    <w:rPr>
      <w:rFonts w:asciiTheme="majorHAnsi" w:eastAsia="Times New Roman" w:hAnsiTheme="majorHAnsi" w:cs="Times New Roman"/>
      <w:b/>
      <w:caps/>
      <w:color w:val="FFFFFF" w:themeColor="background1"/>
      <w:sz w:val="100"/>
      <w:szCs w:val="40"/>
    </w:rPr>
  </w:style>
  <w:style w:type="paragraph" w:styleId="Sous-titre">
    <w:name w:val="Subtitle"/>
    <w:basedOn w:val="Normal"/>
    <w:link w:val="Sous-titreCar"/>
    <w:uiPriority w:val="4"/>
    <w:qFormat/>
    <w:rsid w:val="004B7E44"/>
    <w:pPr>
      <w:contextualSpacing/>
    </w:pPr>
    <w:rPr>
      <w:rFonts w:eastAsia="Times New Roman" w:cs="Times New Roman"/>
      <w:b/>
      <w:sz w:val="72"/>
    </w:rPr>
  </w:style>
  <w:style w:type="character" w:customStyle="1" w:styleId="Sous-titreCar">
    <w:name w:val="Sous-titre Car"/>
    <w:basedOn w:val="Policepardfaut"/>
    <w:link w:val="Sous-titre"/>
    <w:uiPriority w:val="4"/>
    <w:rsid w:val="004B7E44"/>
    <w:rPr>
      <w:rFonts w:eastAsia="Times New Roman" w:cs="Times New Roman"/>
      <w:color w:val="FFFFFF" w:themeColor="background1"/>
      <w:sz w:val="72"/>
      <w:szCs w:val="22"/>
    </w:rPr>
  </w:style>
  <w:style w:type="paragraph" w:styleId="Sansinterligne">
    <w:name w:val="No Spacing"/>
    <w:uiPriority w:val="1"/>
    <w:unhideWhenUsed/>
    <w:qFormat/>
    <w:rsid w:val="005A718F"/>
    <w:pPr>
      <w:spacing w:after="0"/>
    </w:pPr>
    <w:rPr>
      <w:rFonts w:eastAsia="Times New Roman" w:cs="Times New Roman"/>
      <w:spacing w:val="10"/>
    </w:rPr>
  </w:style>
  <w:style w:type="character" w:customStyle="1" w:styleId="Titre2Car">
    <w:name w:val="Titre 2 Car"/>
    <w:basedOn w:val="Policepardfaut"/>
    <w:link w:val="Titre2"/>
    <w:uiPriority w:val="2"/>
    <w:rsid w:val="004B7E44"/>
    <w:rPr>
      <w:rFonts w:asciiTheme="majorHAnsi" w:eastAsia="Times New Roman" w:hAnsiTheme="majorHAnsi" w:cs="Times New Roman"/>
      <w:b/>
      <w:sz w:val="52"/>
      <w:szCs w:val="22"/>
    </w:rPr>
  </w:style>
  <w:style w:type="character" w:customStyle="1" w:styleId="Titre3Car">
    <w:name w:val="Titre 3 Car"/>
    <w:basedOn w:val="Policepardfaut"/>
    <w:link w:val="Titre3"/>
    <w:uiPriority w:val="2"/>
    <w:rsid w:val="004B7E44"/>
    <w:rPr>
      <w:rFonts w:asciiTheme="majorHAnsi" w:eastAsia="Times New Roman" w:hAnsiTheme="majorHAnsi" w:cs="Times New Roman"/>
      <w:i/>
      <w:sz w:val="24"/>
      <w:szCs w:val="22"/>
    </w:rPr>
  </w:style>
  <w:style w:type="character" w:customStyle="1" w:styleId="Titre4Car">
    <w:name w:val="Titre 4 Car"/>
    <w:basedOn w:val="Policepardfaut"/>
    <w:link w:val="Titre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Titre5Car">
    <w:name w:val="Titre 5 Car"/>
    <w:basedOn w:val="Policepardfaut"/>
    <w:link w:val="Titre5"/>
    <w:uiPriority w:val="2"/>
    <w:semiHidden/>
    <w:rsid w:val="005A718F"/>
    <w:rPr>
      <w:rFonts w:eastAsia="Times New Roman" w:cs="Times New Roman"/>
      <w:spacing w:val="-4"/>
      <w:kern w:val="28"/>
      <w:sz w:val="18"/>
      <w:szCs w:val="18"/>
    </w:rPr>
  </w:style>
  <w:style w:type="paragraph" w:styleId="En-tte">
    <w:name w:val="header"/>
    <w:basedOn w:val="Normal"/>
    <w:link w:val="En-tteCar"/>
    <w:uiPriority w:val="99"/>
    <w:unhideWhenUsed/>
    <w:rsid w:val="005A718F"/>
    <w:pPr>
      <w:spacing w:line="240" w:lineRule="auto"/>
    </w:pPr>
  </w:style>
  <w:style w:type="character" w:customStyle="1" w:styleId="En-tteCar">
    <w:name w:val="En-tête Car"/>
    <w:basedOn w:val="Policepardfaut"/>
    <w:link w:val="En-tte"/>
    <w:uiPriority w:val="99"/>
    <w:rsid w:val="005A718F"/>
  </w:style>
  <w:style w:type="paragraph" w:styleId="Pieddepage">
    <w:name w:val="footer"/>
    <w:basedOn w:val="Normal"/>
    <w:link w:val="PieddepageCar"/>
    <w:unhideWhenUsed/>
    <w:rsid w:val="005A718F"/>
    <w:pPr>
      <w:spacing w:line="240" w:lineRule="auto"/>
      <w:jc w:val="center"/>
    </w:pPr>
  </w:style>
  <w:style w:type="character" w:customStyle="1" w:styleId="PieddepageCar">
    <w:name w:val="Pied de page Car"/>
    <w:basedOn w:val="Policepardfaut"/>
    <w:link w:val="Pieddepage"/>
    <w:uiPriority w:val="99"/>
    <w:rsid w:val="005A718F"/>
  </w:style>
  <w:style w:type="character" w:styleId="Textedelespacerserv">
    <w:name w:val="Placeholder Text"/>
    <w:basedOn w:val="Policepardfaut"/>
    <w:uiPriority w:val="99"/>
    <w:semiHidden/>
    <w:rsid w:val="00945900"/>
    <w:rPr>
      <w:color w:val="808080"/>
    </w:rPr>
  </w:style>
  <w:style w:type="paragraph" w:styleId="NormalWeb">
    <w:name w:val="Normal (Web)"/>
    <w:basedOn w:val="Normal"/>
    <w:uiPriority w:val="99"/>
    <w:unhideWhenUsed/>
    <w:rsid w:val="005419B3"/>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paragraph" w:styleId="Textedebulles">
    <w:name w:val="Balloon Text"/>
    <w:basedOn w:val="Normal"/>
    <w:link w:val="TextedebullesCar"/>
    <w:uiPriority w:val="99"/>
    <w:semiHidden/>
    <w:unhideWhenUsed/>
    <w:rsid w:val="001C7B3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B33"/>
    <w:rPr>
      <w:rFonts w:ascii="Segoe UI" w:eastAsiaTheme="minorEastAsia" w:hAnsi="Segoe UI" w:cs="Segoe UI"/>
      <w:color w:val="FFFFFF" w:themeColor="background1"/>
    </w:rPr>
  </w:style>
  <w:style w:type="paragraph" w:styleId="Paragraphedeliste">
    <w:name w:val="List Paragraph"/>
    <w:basedOn w:val="Normal"/>
    <w:uiPriority w:val="34"/>
    <w:unhideWhenUsed/>
    <w:qFormat/>
    <w:rsid w:val="001C7B33"/>
    <w:pPr>
      <w:ind w:left="720"/>
      <w:contextualSpacing/>
    </w:pPr>
  </w:style>
  <w:style w:type="character" w:styleId="Lienhypertexte">
    <w:name w:val="Hyperlink"/>
    <w:uiPriority w:val="99"/>
    <w:unhideWhenUsed/>
    <w:rsid w:val="00F05B9E"/>
    <w:rPr>
      <w:color w:val="0000FF"/>
      <w:u w:val="single"/>
    </w:rPr>
  </w:style>
  <w:style w:type="character" w:styleId="Marquedecommentaire">
    <w:name w:val="annotation reference"/>
    <w:basedOn w:val="Policepardfaut"/>
    <w:uiPriority w:val="99"/>
    <w:semiHidden/>
    <w:unhideWhenUsed/>
    <w:rsid w:val="00EF2E63"/>
    <w:rPr>
      <w:sz w:val="16"/>
      <w:szCs w:val="16"/>
    </w:rPr>
  </w:style>
  <w:style w:type="paragraph" w:styleId="Commentaire">
    <w:name w:val="annotation text"/>
    <w:basedOn w:val="Normal"/>
    <w:link w:val="CommentaireCar"/>
    <w:uiPriority w:val="99"/>
    <w:semiHidden/>
    <w:unhideWhenUsed/>
    <w:rsid w:val="00EF2E63"/>
    <w:pPr>
      <w:spacing w:line="240" w:lineRule="auto"/>
    </w:pPr>
    <w:rPr>
      <w:sz w:val="20"/>
      <w:szCs w:val="20"/>
    </w:rPr>
  </w:style>
  <w:style w:type="character" w:customStyle="1" w:styleId="CommentaireCar">
    <w:name w:val="Commentaire Car"/>
    <w:basedOn w:val="Policepardfaut"/>
    <w:link w:val="Commentaire"/>
    <w:uiPriority w:val="99"/>
    <w:semiHidden/>
    <w:rsid w:val="00EF2E63"/>
    <w:rPr>
      <w:rFonts w:eastAsiaTheme="minorEastAsia"/>
      <w:color w:val="FFFFFF" w:themeColor="background1"/>
      <w:sz w:val="20"/>
      <w:szCs w:val="20"/>
    </w:rPr>
  </w:style>
  <w:style w:type="paragraph" w:styleId="Objetducommentaire">
    <w:name w:val="annotation subject"/>
    <w:basedOn w:val="Commentaire"/>
    <w:next w:val="Commentaire"/>
    <w:link w:val="ObjetducommentaireCar"/>
    <w:uiPriority w:val="99"/>
    <w:semiHidden/>
    <w:unhideWhenUsed/>
    <w:rsid w:val="00EF2E63"/>
    <w:rPr>
      <w:b/>
      <w:bCs/>
    </w:rPr>
  </w:style>
  <w:style w:type="character" w:customStyle="1" w:styleId="ObjetducommentaireCar">
    <w:name w:val="Objet du commentaire Car"/>
    <w:basedOn w:val="CommentaireCar"/>
    <w:link w:val="Objetducommentaire"/>
    <w:uiPriority w:val="99"/>
    <w:semiHidden/>
    <w:rsid w:val="00EF2E63"/>
    <w:rPr>
      <w:rFonts w:eastAsiaTheme="minorEastAsia"/>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0306">
      <w:bodyDiv w:val="1"/>
      <w:marLeft w:val="0"/>
      <w:marRight w:val="0"/>
      <w:marTop w:val="0"/>
      <w:marBottom w:val="0"/>
      <w:divBdr>
        <w:top w:val="none" w:sz="0" w:space="0" w:color="auto"/>
        <w:left w:val="none" w:sz="0" w:space="0" w:color="auto"/>
        <w:bottom w:val="none" w:sz="0" w:space="0" w:color="auto"/>
        <w:right w:val="none" w:sz="0" w:space="0" w:color="auto"/>
      </w:divBdr>
    </w:div>
    <w:div w:id="651912384">
      <w:bodyDiv w:val="1"/>
      <w:marLeft w:val="0"/>
      <w:marRight w:val="0"/>
      <w:marTop w:val="0"/>
      <w:marBottom w:val="0"/>
      <w:divBdr>
        <w:top w:val="none" w:sz="0" w:space="0" w:color="auto"/>
        <w:left w:val="none" w:sz="0" w:space="0" w:color="auto"/>
        <w:bottom w:val="none" w:sz="0" w:space="0" w:color="auto"/>
        <w:right w:val="none" w:sz="0" w:space="0" w:color="auto"/>
      </w:divBdr>
    </w:div>
    <w:div w:id="690761507">
      <w:bodyDiv w:val="1"/>
      <w:marLeft w:val="0"/>
      <w:marRight w:val="0"/>
      <w:marTop w:val="0"/>
      <w:marBottom w:val="0"/>
      <w:divBdr>
        <w:top w:val="none" w:sz="0" w:space="0" w:color="auto"/>
        <w:left w:val="none" w:sz="0" w:space="0" w:color="auto"/>
        <w:bottom w:val="none" w:sz="0" w:space="0" w:color="auto"/>
        <w:right w:val="none" w:sz="0" w:space="0" w:color="auto"/>
      </w:divBdr>
    </w:div>
    <w:div w:id="1098716582">
      <w:bodyDiv w:val="1"/>
      <w:marLeft w:val="0"/>
      <w:marRight w:val="0"/>
      <w:marTop w:val="0"/>
      <w:marBottom w:val="0"/>
      <w:divBdr>
        <w:top w:val="none" w:sz="0" w:space="0" w:color="auto"/>
        <w:left w:val="none" w:sz="0" w:space="0" w:color="auto"/>
        <w:bottom w:val="none" w:sz="0" w:space="0" w:color="auto"/>
        <w:right w:val="none" w:sz="0" w:space="0" w:color="auto"/>
      </w:divBdr>
    </w:div>
    <w:div w:id="14768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xensosp@ensosp.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lfried.stefic@ensosp.f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LET\AppData\Local\Temp\tf16392796.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tf16392796</Template>
  <TotalTime>0</TotalTime>
  <Pages>3</Pages>
  <Words>878</Words>
  <Characters>4831</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Emmanuelle</dc:creator>
  <cp:keywords/>
  <dc:description/>
  <cp:lastModifiedBy>GROS Djamila</cp:lastModifiedBy>
  <cp:revision>2</cp:revision>
  <dcterms:created xsi:type="dcterms:W3CDTF">2020-04-14T14:23:00Z</dcterms:created>
  <dcterms:modified xsi:type="dcterms:W3CDTF">2020-04-14T14:23:00Z</dcterms:modified>
</cp:coreProperties>
</file>